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09D65DD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39569A">
            <w:rPr>
              <w:rFonts w:ascii="Arial" w:hAnsi="Arial" w:cs="Arial"/>
              <w:b/>
              <w:sz w:val="24"/>
            </w:rPr>
            <w:t>#90</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6453C7">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39569A">
            <w:rPr>
              <w:rFonts w:ascii="Arial" w:hAnsi="Arial" w:cs="Arial"/>
              <w:b/>
              <w:sz w:val="24"/>
            </w:rPr>
            <w:t>R1-17</w:t>
          </w:r>
          <w:r w:rsidR="006453C7">
            <w:rPr>
              <w:rFonts w:ascii="Arial" w:hAnsi="Arial" w:cs="Arial"/>
              <w:b/>
              <w:sz w:val="24"/>
            </w:rPr>
            <w:t>12524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7255F02E" w:rsidR="00425159" w:rsidRPr="00425159" w:rsidRDefault="0039569A" w:rsidP="00425159">
          <w:pPr>
            <w:spacing w:after="0"/>
            <w:ind w:left="1988" w:hanging="1988"/>
            <w:jc w:val="both"/>
            <w:rPr>
              <w:rFonts w:ascii="Arial" w:hAnsi="Arial" w:cs="Arial"/>
              <w:b/>
              <w:sz w:val="24"/>
            </w:rPr>
          </w:pPr>
          <w:r>
            <w:rPr>
              <w:rFonts w:ascii="Arial" w:hAnsi="Arial" w:cs="Arial"/>
              <w:b/>
              <w:sz w:val="24"/>
            </w:rPr>
            <w:t>Prague, Czech Republic, 21-25th August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1DDAC7C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0627E">
            <w:rPr>
              <w:rFonts w:ascii="Arial" w:hAnsi="Arial" w:cs="Arial"/>
              <w:b/>
              <w:sz w:val="24"/>
            </w:rPr>
            <w:t xml:space="preserve">SS Block(s) in Wideband </w:t>
          </w:r>
          <w:r w:rsidR="009E0276">
            <w:rPr>
              <w:rFonts w:ascii="Arial" w:hAnsi="Arial" w:cs="Arial"/>
              <w:b/>
              <w:sz w:val="24"/>
            </w:rPr>
            <w:t>Component Carrier</w:t>
          </w:r>
        </w:sdtContent>
      </w:sdt>
    </w:p>
    <w:p w14:paraId="233C83DF" w14:textId="7E395D3B"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C14DA0">
            <w:rPr>
              <w:rFonts w:ascii="Arial" w:hAnsi="Arial" w:cs="Arial"/>
              <w:b/>
              <w:sz w:val="24"/>
            </w:rPr>
            <w:t>6.1.1.1.2</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7B0B35AD" w14:textId="77777777" w:rsidR="002D17EE" w:rsidRPr="008D515B" w:rsidRDefault="00A72C6C" w:rsidP="002D17EE">
      <w:pPr>
        <w:pStyle w:val="BodyText"/>
        <w:spacing w:before="240"/>
        <w:ind w:firstLine="288"/>
        <w:jc w:val="left"/>
        <w:rPr>
          <w:rFonts w:ascii="Times New Roman" w:hAnsi="Times New Roman"/>
          <w:sz w:val="22"/>
          <w:lang w:eastAsia="zh-CN"/>
        </w:rPr>
      </w:pPr>
      <w:r w:rsidRPr="008D515B">
        <w:rPr>
          <w:rFonts w:ascii="Times New Roman" w:hAnsi="Times New Roman"/>
          <w:sz w:val="22"/>
          <w:lang w:eastAsia="zh-CN"/>
        </w:rPr>
        <w:t>In this contributio</w:t>
      </w:r>
      <w:r w:rsidR="00D93C08" w:rsidRPr="008D515B">
        <w:rPr>
          <w:rFonts w:ascii="Times New Roman" w:hAnsi="Times New Roman"/>
          <w:sz w:val="22"/>
          <w:lang w:eastAsia="zh-CN"/>
        </w:rPr>
        <w:t>n, we discuss</w:t>
      </w:r>
      <w:r w:rsidR="00F66E83" w:rsidRPr="008D515B">
        <w:rPr>
          <w:rFonts w:ascii="Times New Roman" w:hAnsi="Times New Roman"/>
          <w:sz w:val="22"/>
          <w:lang w:eastAsia="zh-CN"/>
        </w:rPr>
        <w:t xml:space="preserve"> issues related to multiple SS blocks in wideband component carrier (CC). The discussion i</w:t>
      </w:r>
      <w:r w:rsidR="00D61D9D" w:rsidRPr="008D515B">
        <w:rPr>
          <w:rFonts w:ascii="Times New Roman" w:hAnsi="Times New Roman"/>
          <w:sz w:val="22"/>
          <w:lang w:eastAsia="zh-CN"/>
        </w:rPr>
        <w:t>nclude</w:t>
      </w:r>
      <w:r w:rsidR="00F66E83" w:rsidRPr="008D515B">
        <w:rPr>
          <w:rFonts w:ascii="Times New Roman" w:hAnsi="Times New Roman"/>
          <w:sz w:val="22"/>
          <w:lang w:eastAsia="zh-CN"/>
        </w:rPr>
        <w:t>s</w:t>
      </w:r>
      <w:r w:rsidR="00D61D9D" w:rsidRPr="008D515B">
        <w:rPr>
          <w:rFonts w:ascii="Times New Roman" w:hAnsi="Times New Roman"/>
          <w:sz w:val="22"/>
          <w:lang w:eastAsia="zh-CN"/>
        </w:rPr>
        <w:t xml:space="preserve"> number of SS blocks in wideband CC, RRM measurement with multiple SS blocks in wideband CC, and how to inform UE about presence/parameters of SS block(s)</w:t>
      </w:r>
      <w:r w:rsidR="00F66E83" w:rsidRPr="008D515B">
        <w:rPr>
          <w:rFonts w:ascii="Times New Roman" w:hAnsi="Times New Roman"/>
          <w:sz w:val="22"/>
          <w:lang w:eastAsia="zh-CN"/>
        </w:rPr>
        <w:t>.</w:t>
      </w:r>
      <w:r w:rsidR="002D17EE" w:rsidRPr="008D515B">
        <w:rPr>
          <w:rFonts w:ascii="Times New Roman" w:hAnsi="Times New Roman"/>
          <w:sz w:val="22"/>
          <w:lang w:eastAsia="zh-CN"/>
        </w:rPr>
        <w:t xml:space="preserve"> More specifically, the contribution will try to address the following questions:</w:t>
      </w:r>
    </w:p>
    <w:p w14:paraId="05649C2B" w14:textId="1EA94030" w:rsidR="002D17EE" w:rsidRPr="008D515B" w:rsidRDefault="002D17EE" w:rsidP="002D17EE">
      <w:pPr>
        <w:pStyle w:val="BodyText"/>
        <w:numPr>
          <w:ilvl w:val="0"/>
          <w:numId w:val="34"/>
        </w:numPr>
        <w:spacing w:before="240"/>
        <w:ind w:left="360"/>
        <w:jc w:val="left"/>
        <w:rPr>
          <w:rFonts w:ascii="Times New Roman" w:hAnsi="Times New Roman"/>
          <w:sz w:val="22"/>
          <w:lang w:eastAsia="zh-CN"/>
        </w:rPr>
      </w:pPr>
      <w:r w:rsidRPr="008D515B">
        <w:rPr>
          <w:rFonts w:ascii="Times New Roman" w:hAnsi="Times New Roman"/>
          <w:sz w:val="22"/>
          <w:lang w:eastAsia="zh-CN"/>
        </w:rPr>
        <w:t>What is the maximum number of SS blocks in frequency domain for a single bandwidth part (or single component carrier)?</w:t>
      </w:r>
    </w:p>
    <w:p w14:paraId="34BB45BA" w14:textId="2EE7C704" w:rsidR="002D17EE" w:rsidRPr="008D515B" w:rsidRDefault="002D17EE" w:rsidP="002D17EE">
      <w:pPr>
        <w:pStyle w:val="BodyText"/>
        <w:numPr>
          <w:ilvl w:val="0"/>
          <w:numId w:val="34"/>
        </w:numPr>
        <w:spacing w:before="240"/>
        <w:ind w:left="360"/>
        <w:jc w:val="left"/>
        <w:rPr>
          <w:rFonts w:ascii="Times New Roman" w:hAnsi="Times New Roman"/>
          <w:sz w:val="22"/>
          <w:lang w:eastAsia="zh-CN"/>
        </w:rPr>
      </w:pPr>
      <w:r w:rsidRPr="008D515B">
        <w:rPr>
          <w:rFonts w:ascii="Times New Roman" w:hAnsi="Times New Roman"/>
          <w:sz w:val="22"/>
          <w:lang w:eastAsia="zh-CN"/>
        </w:rPr>
        <w:t>What is the cell ID associated with SS blocks in frequency domain? Are they the same value or different?</w:t>
      </w:r>
    </w:p>
    <w:p w14:paraId="2A68ADC9" w14:textId="031952C8" w:rsidR="00CE1A1B" w:rsidRPr="008D515B" w:rsidRDefault="002D17EE" w:rsidP="002D17EE">
      <w:pPr>
        <w:pStyle w:val="BodyText"/>
        <w:numPr>
          <w:ilvl w:val="0"/>
          <w:numId w:val="34"/>
        </w:numPr>
        <w:spacing w:before="240"/>
        <w:ind w:left="360"/>
        <w:rPr>
          <w:rFonts w:ascii="Times New Roman" w:hAnsi="Times New Roman"/>
          <w:sz w:val="22"/>
          <w:lang w:eastAsia="zh-CN"/>
        </w:rPr>
      </w:pPr>
      <w:r w:rsidRPr="008D515B">
        <w:rPr>
          <w:rFonts w:ascii="Times New Roman" w:hAnsi="Times New Roman"/>
          <w:sz w:val="22"/>
          <w:lang w:eastAsia="zh-CN"/>
        </w:rPr>
        <w:t xml:space="preserve">Can the SS blocks from different frequency locations be transmitted in different SS block </w:t>
      </w:r>
      <w:r w:rsidR="00CE1A1B" w:rsidRPr="008D515B">
        <w:rPr>
          <w:rFonts w:ascii="Times New Roman" w:hAnsi="Times New Roman"/>
          <w:sz w:val="22"/>
          <w:lang w:eastAsia="zh-CN"/>
        </w:rPr>
        <w:t>candidate</w:t>
      </w:r>
      <w:r w:rsidRPr="008D515B">
        <w:rPr>
          <w:rFonts w:ascii="Times New Roman" w:hAnsi="Times New Roman"/>
          <w:sz w:val="22"/>
          <w:lang w:eastAsia="zh-CN"/>
        </w:rPr>
        <w:t xml:space="preserve"> positions </w:t>
      </w:r>
      <w:r w:rsidR="00CE1A1B" w:rsidRPr="008D515B">
        <w:rPr>
          <w:rFonts w:ascii="Times New Roman" w:hAnsi="Times New Roman"/>
          <w:sz w:val="22"/>
          <w:lang w:eastAsia="zh-CN"/>
        </w:rPr>
        <w:t>or must they all be transmitted in the same SS block candidate positions.</w:t>
      </w:r>
    </w:p>
    <w:p w14:paraId="24DFB7C8" w14:textId="1C6EF493" w:rsidR="002D17EE" w:rsidRPr="008D515B" w:rsidRDefault="002D17EE" w:rsidP="002D17EE">
      <w:pPr>
        <w:pStyle w:val="BodyText"/>
        <w:numPr>
          <w:ilvl w:val="0"/>
          <w:numId w:val="34"/>
        </w:numPr>
        <w:spacing w:before="240"/>
        <w:ind w:left="360"/>
        <w:rPr>
          <w:rFonts w:ascii="Times New Roman" w:hAnsi="Times New Roman"/>
          <w:sz w:val="22"/>
          <w:lang w:eastAsia="zh-CN"/>
        </w:rPr>
      </w:pPr>
      <w:r w:rsidRPr="008D515B">
        <w:rPr>
          <w:rFonts w:ascii="Times New Roman" w:hAnsi="Times New Roman"/>
          <w:sz w:val="22"/>
          <w:lang w:eastAsia="zh-CN"/>
        </w:rPr>
        <w:t>How to define RRM mea</w:t>
      </w:r>
      <w:r w:rsidR="00CE1A1B" w:rsidRPr="008D515B">
        <w:rPr>
          <w:rFonts w:ascii="Times New Roman" w:hAnsi="Times New Roman"/>
          <w:sz w:val="22"/>
          <w:lang w:eastAsia="zh-CN"/>
        </w:rPr>
        <w:t>surements for different SS blocks in frequency domain.</w:t>
      </w:r>
    </w:p>
    <w:p w14:paraId="5CDB2ED4" w14:textId="67B52EE4" w:rsidR="002D17EE" w:rsidRPr="008D515B" w:rsidRDefault="002D17EE" w:rsidP="002D17EE">
      <w:pPr>
        <w:pStyle w:val="BodyText"/>
        <w:numPr>
          <w:ilvl w:val="0"/>
          <w:numId w:val="34"/>
        </w:numPr>
        <w:spacing w:before="240"/>
        <w:ind w:left="360"/>
        <w:jc w:val="left"/>
        <w:rPr>
          <w:rFonts w:ascii="Times New Roman" w:hAnsi="Times New Roman"/>
          <w:sz w:val="22"/>
          <w:lang w:eastAsia="zh-CN"/>
        </w:rPr>
      </w:pPr>
      <w:r w:rsidRPr="008D515B">
        <w:rPr>
          <w:rFonts w:ascii="Times New Roman" w:hAnsi="Times New Roman"/>
          <w:sz w:val="22"/>
          <w:lang w:eastAsia="zh-CN"/>
        </w:rPr>
        <w:t>How to indicate the presence of other SS block</w:t>
      </w:r>
      <w:r w:rsidR="00CE1A1B" w:rsidRPr="008D515B">
        <w:rPr>
          <w:rFonts w:ascii="Times New Roman" w:hAnsi="Times New Roman"/>
          <w:sz w:val="22"/>
          <w:lang w:eastAsia="zh-CN"/>
        </w:rPr>
        <w:t>s</w:t>
      </w:r>
      <w:r w:rsidRPr="008D515B">
        <w:rPr>
          <w:rFonts w:ascii="Times New Roman" w:hAnsi="Times New Roman"/>
          <w:sz w:val="22"/>
          <w:lang w:eastAsia="zh-CN"/>
        </w:rPr>
        <w:t xml:space="preserve"> in frequency</w:t>
      </w:r>
      <w:r w:rsidR="00CE1A1B" w:rsidRPr="008D515B">
        <w:rPr>
          <w:rFonts w:ascii="Times New Roman" w:hAnsi="Times New Roman"/>
          <w:sz w:val="22"/>
          <w:lang w:eastAsia="zh-CN"/>
        </w:rPr>
        <w:t xml:space="preserve"> domain.</w:t>
      </w:r>
    </w:p>
    <w:p w14:paraId="5710FA15" w14:textId="77777777" w:rsidR="00F66E83" w:rsidRPr="008D515B" w:rsidRDefault="00F66E83" w:rsidP="00A72C6C">
      <w:pPr>
        <w:keepNext/>
        <w:rPr>
          <w:b/>
          <w:color w:val="D9D9D9"/>
          <w:sz w:val="22"/>
          <w:lang w:eastAsia="zh-CN"/>
        </w:rPr>
      </w:pPr>
    </w:p>
    <w:p w14:paraId="3A6219BA" w14:textId="773BE961" w:rsidR="00F66E83" w:rsidRPr="006969BE" w:rsidRDefault="00F66E83" w:rsidP="00F66E83">
      <w:pPr>
        <w:pStyle w:val="Heading1"/>
        <w:numPr>
          <w:ilvl w:val="0"/>
          <w:numId w:val="16"/>
        </w:numPr>
        <w:ind w:left="360"/>
        <w:rPr>
          <w:rFonts w:cs="Arial"/>
          <w:sz w:val="32"/>
          <w:szCs w:val="32"/>
          <w:lang w:val="en-US"/>
        </w:rPr>
      </w:pPr>
      <w:r>
        <w:rPr>
          <w:rFonts w:cs="Arial"/>
          <w:sz w:val="32"/>
          <w:szCs w:val="32"/>
          <w:lang w:val="en-US"/>
        </w:rPr>
        <w:t>Multiple SS blocks in Wideband CC</w:t>
      </w:r>
    </w:p>
    <w:p w14:paraId="4770B389" w14:textId="0EF23DB1" w:rsidR="009E41EC" w:rsidRPr="00073E3D" w:rsidRDefault="009E41EC" w:rsidP="009E41EC">
      <w:pPr>
        <w:pStyle w:val="BodyText"/>
        <w:keepNext/>
        <w:spacing w:before="240"/>
        <w:jc w:val="left"/>
        <w:rPr>
          <w:rFonts w:ascii="Times New Roman" w:hAnsi="Times New Roman"/>
          <w:sz w:val="22"/>
          <w:szCs w:val="22"/>
        </w:rPr>
      </w:pPr>
      <w:r w:rsidRPr="00073E3D">
        <w:rPr>
          <w:rFonts w:ascii="Times New Roman" w:hAnsi="Times New Roman"/>
          <w:noProof/>
          <w:sz w:val="22"/>
          <w:szCs w:val="22"/>
          <w:lang w:eastAsia="ko-KR"/>
        </w:rPr>
        <w:drawing>
          <wp:inline distT="0" distB="0" distL="0" distR="0" wp14:anchorId="58E54E3F" wp14:editId="6CA891D7">
            <wp:extent cx="6332220" cy="21051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105143"/>
                    </a:xfrm>
                    <a:prstGeom prst="rect">
                      <a:avLst/>
                    </a:prstGeom>
                    <a:noFill/>
                    <a:ln>
                      <a:noFill/>
                    </a:ln>
                  </pic:spPr>
                </pic:pic>
              </a:graphicData>
            </a:graphic>
          </wp:inline>
        </w:drawing>
      </w:r>
    </w:p>
    <w:p w14:paraId="1E790D37" w14:textId="6BEC5E6F" w:rsidR="003F23A0" w:rsidRPr="00073E3D" w:rsidRDefault="009E41EC" w:rsidP="009E41EC">
      <w:pPr>
        <w:pStyle w:val="Caption"/>
        <w:rPr>
          <w:sz w:val="22"/>
          <w:szCs w:val="22"/>
          <w:u w:val="single"/>
          <w:lang w:eastAsia="zh-CN"/>
        </w:rPr>
      </w:pPr>
      <w:bookmarkStart w:id="0" w:name="_Ref490086909"/>
      <w:r w:rsidRPr="00073E3D">
        <w:rPr>
          <w:sz w:val="22"/>
          <w:szCs w:val="22"/>
        </w:rPr>
        <w:t xml:space="preserve">Figure </w:t>
      </w:r>
      <w:r w:rsidR="00DB1BA4" w:rsidRPr="00073E3D">
        <w:rPr>
          <w:sz w:val="22"/>
          <w:szCs w:val="22"/>
        </w:rPr>
        <w:fldChar w:fldCharType="begin"/>
      </w:r>
      <w:r w:rsidR="00DB1BA4" w:rsidRPr="00073E3D">
        <w:rPr>
          <w:sz w:val="22"/>
          <w:szCs w:val="22"/>
        </w:rPr>
        <w:instrText xml:space="preserve"> SEQ Figure \* ARABIC </w:instrText>
      </w:r>
      <w:r w:rsidR="00DB1BA4" w:rsidRPr="00073E3D">
        <w:rPr>
          <w:sz w:val="22"/>
          <w:szCs w:val="22"/>
        </w:rPr>
        <w:fldChar w:fldCharType="separate"/>
      </w:r>
      <w:r w:rsidRPr="00073E3D">
        <w:rPr>
          <w:noProof/>
          <w:sz w:val="22"/>
          <w:szCs w:val="22"/>
        </w:rPr>
        <w:t>1</w:t>
      </w:r>
      <w:r w:rsidR="00DB1BA4" w:rsidRPr="00073E3D">
        <w:rPr>
          <w:noProof/>
          <w:sz w:val="22"/>
          <w:szCs w:val="22"/>
        </w:rPr>
        <w:fldChar w:fldCharType="end"/>
      </w:r>
      <w:bookmarkEnd w:id="0"/>
      <w:r w:rsidR="000D064E" w:rsidRPr="00073E3D">
        <w:rPr>
          <w:sz w:val="22"/>
          <w:szCs w:val="22"/>
        </w:rPr>
        <w:t>. Multiple SS blocks for Cell #A with a wideband CC, and single SS block for Cell #B and #C each with narrowband CC.</w:t>
      </w:r>
    </w:p>
    <w:p w14:paraId="24FCC848" w14:textId="2D55D233" w:rsidR="003F23A0" w:rsidRPr="00073E3D" w:rsidRDefault="001A3BFF" w:rsidP="00953E64">
      <w:pPr>
        <w:pStyle w:val="BodyText"/>
        <w:spacing w:before="240"/>
        <w:jc w:val="left"/>
        <w:rPr>
          <w:rFonts w:ascii="Times New Roman" w:hAnsi="Times New Roman"/>
          <w:sz w:val="22"/>
          <w:szCs w:val="22"/>
          <w:lang w:eastAsia="zh-CN"/>
        </w:rPr>
      </w:pPr>
      <w:r w:rsidRPr="00073E3D">
        <w:rPr>
          <w:rFonts w:ascii="Times New Roman" w:hAnsi="Times New Roman"/>
          <w:sz w:val="22"/>
          <w:szCs w:val="22"/>
          <w:lang w:eastAsia="zh-CN"/>
        </w:rPr>
        <w:tab/>
        <w:t xml:space="preserve">It may be possible that the </w:t>
      </w:r>
      <w:proofErr w:type="spellStart"/>
      <w:r w:rsidRPr="00073E3D">
        <w:rPr>
          <w:rFonts w:ascii="Times New Roman" w:hAnsi="Times New Roman"/>
          <w:sz w:val="22"/>
          <w:szCs w:val="22"/>
          <w:lang w:eastAsia="zh-CN"/>
        </w:rPr>
        <w:t>gNB</w:t>
      </w:r>
      <w:proofErr w:type="spellEnd"/>
      <w:r w:rsidRPr="00073E3D">
        <w:rPr>
          <w:rFonts w:ascii="Times New Roman" w:hAnsi="Times New Roman"/>
          <w:sz w:val="22"/>
          <w:szCs w:val="22"/>
          <w:lang w:eastAsia="zh-CN"/>
        </w:rPr>
        <w:t xml:space="preserve"> may be operating a cell with wideband and may need to send multiple SS block in different frequency locations within the system bandwidth. Additionally, it may be possible that </w:t>
      </w:r>
      <w:r w:rsidRPr="00073E3D">
        <w:rPr>
          <w:rFonts w:ascii="Times New Roman" w:hAnsi="Times New Roman"/>
          <w:sz w:val="22"/>
          <w:szCs w:val="22"/>
          <w:lang w:eastAsia="zh-CN"/>
        </w:rPr>
        <w:lastRenderedPageBreak/>
        <w:t xml:space="preserve">neighbor cells are operating with a smaller system BW. This may happen if the neighboring cells are small cell deployments which do not have use more advanced PAs that would enable support of wideband carriers. An example of multiple SS blocks for a cell is illustrated in </w:t>
      </w:r>
      <w:r w:rsidRPr="00073E3D">
        <w:rPr>
          <w:rFonts w:ascii="Times New Roman" w:hAnsi="Times New Roman"/>
          <w:sz w:val="22"/>
          <w:szCs w:val="22"/>
          <w:lang w:eastAsia="zh-CN"/>
        </w:rPr>
        <w:fldChar w:fldCharType="begin"/>
      </w:r>
      <w:r w:rsidRPr="00073E3D">
        <w:rPr>
          <w:rFonts w:ascii="Times New Roman" w:hAnsi="Times New Roman"/>
          <w:sz w:val="22"/>
          <w:szCs w:val="22"/>
          <w:lang w:eastAsia="zh-CN"/>
        </w:rPr>
        <w:instrText xml:space="preserve"> REF _Ref490086909 \h </w:instrText>
      </w:r>
      <w:r w:rsidR="00073E3D" w:rsidRPr="00073E3D">
        <w:rPr>
          <w:rFonts w:ascii="Times New Roman" w:hAnsi="Times New Roman"/>
          <w:sz w:val="22"/>
          <w:szCs w:val="22"/>
          <w:lang w:eastAsia="zh-CN"/>
        </w:rPr>
        <w:instrText xml:space="preserve"> \* MERGEFORMAT </w:instrText>
      </w:r>
      <w:r w:rsidRPr="00073E3D">
        <w:rPr>
          <w:rFonts w:ascii="Times New Roman" w:hAnsi="Times New Roman"/>
          <w:sz w:val="22"/>
          <w:szCs w:val="22"/>
          <w:lang w:eastAsia="zh-CN"/>
        </w:rPr>
      </w:r>
      <w:r w:rsidRPr="00073E3D">
        <w:rPr>
          <w:rFonts w:ascii="Times New Roman" w:hAnsi="Times New Roman"/>
          <w:sz w:val="22"/>
          <w:szCs w:val="22"/>
          <w:lang w:eastAsia="zh-CN"/>
        </w:rPr>
        <w:fldChar w:fldCharType="separate"/>
      </w:r>
      <w:r w:rsidRPr="00073E3D">
        <w:rPr>
          <w:rFonts w:ascii="Times New Roman" w:hAnsi="Times New Roman"/>
          <w:sz w:val="22"/>
          <w:szCs w:val="22"/>
        </w:rPr>
        <w:t xml:space="preserve">Figure </w:t>
      </w:r>
      <w:r w:rsidRPr="00073E3D">
        <w:rPr>
          <w:rFonts w:ascii="Times New Roman" w:hAnsi="Times New Roman"/>
          <w:noProof/>
          <w:sz w:val="22"/>
          <w:szCs w:val="22"/>
        </w:rPr>
        <w:t>1</w:t>
      </w:r>
      <w:r w:rsidRPr="00073E3D">
        <w:rPr>
          <w:rFonts w:ascii="Times New Roman" w:hAnsi="Times New Roman"/>
          <w:sz w:val="22"/>
          <w:szCs w:val="22"/>
          <w:lang w:eastAsia="zh-CN"/>
        </w:rPr>
        <w:fldChar w:fldCharType="end"/>
      </w:r>
      <w:r w:rsidR="00F549CA" w:rsidRPr="00073E3D">
        <w:rPr>
          <w:rFonts w:ascii="Times New Roman" w:hAnsi="Times New Roman"/>
          <w:sz w:val="22"/>
          <w:szCs w:val="22"/>
          <w:lang w:eastAsia="zh-CN"/>
        </w:rPr>
        <w:t>.</w:t>
      </w:r>
    </w:p>
    <w:p w14:paraId="0FE30E77" w14:textId="77777777" w:rsidR="001A3BFF" w:rsidRPr="00073E3D" w:rsidRDefault="001A3BFF" w:rsidP="00953E64">
      <w:pPr>
        <w:pStyle w:val="BodyText"/>
        <w:spacing w:before="240"/>
        <w:jc w:val="left"/>
        <w:rPr>
          <w:rFonts w:ascii="Times New Roman" w:hAnsi="Times New Roman"/>
          <w:sz w:val="22"/>
          <w:szCs w:val="22"/>
          <w:lang w:eastAsia="zh-CN"/>
        </w:rPr>
      </w:pPr>
    </w:p>
    <w:p w14:paraId="4C818FB0" w14:textId="77777777" w:rsidR="005C7EC9" w:rsidRPr="00073E3D" w:rsidRDefault="005C7EC9" w:rsidP="005C7EC9">
      <w:pPr>
        <w:pStyle w:val="BodyText"/>
        <w:spacing w:before="240"/>
        <w:jc w:val="left"/>
        <w:rPr>
          <w:rFonts w:ascii="Times New Roman" w:hAnsi="Times New Roman"/>
          <w:sz w:val="22"/>
          <w:szCs w:val="22"/>
          <w:u w:val="single"/>
          <w:lang w:eastAsia="zh-CN"/>
        </w:rPr>
      </w:pPr>
      <w:r w:rsidRPr="00073E3D">
        <w:rPr>
          <w:rFonts w:ascii="Times New Roman" w:hAnsi="Times New Roman"/>
          <w:sz w:val="22"/>
          <w:szCs w:val="22"/>
          <w:u w:val="single"/>
          <w:lang w:eastAsia="zh-CN"/>
        </w:rPr>
        <w:t>Signaling of SS blocks in wideband CC &amp; Supported number of SS blocks in wideband CC</w:t>
      </w:r>
    </w:p>
    <w:p w14:paraId="21721DDE" w14:textId="506DB7BB" w:rsidR="005C7EC9" w:rsidRPr="00073E3D" w:rsidRDefault="005C7EC9" w:rsidP="005C7EC9">
      <w:pPr>
        <w:pStyle w:val="BodyText"/>
        <w:spacing w:before="240"/>
        <w:ind w:firstLine="288"/>
        <w:jc w:val="left"/>
        <w:rPr>
          <w:rFonts w:ascii="Times New Roman" w:hAnsi="Times New Roman"/>
          <w:sz w:val="22"/>
          <w:szCs w:val="22"/>
          <w:lang w:eastAsia="zh-CN"/>
        </w:rPr>
      </w:pPr>
      <w:r w:rsidRPr="00073E3D">
        <w:rPr>
          <w:rFonts w:ascii="Times New Roman" w:hAnsi="Times New Roman"/>
          <w:sz w:val="22"/>
          <w:szCs w:val="22"/>
          <w:lang w:eastAsia="zh-CN"/>
        </w:rPr>
        <w:t xml:space="preserve">The actual transmission of SS blocks in a frequency was agreed in RAN1 to be signaled to the UE. Given that the actual transmission time/frequency location of the SS blocks is needed for reception of control and data channels, the information should be provided to the UE as early as possible. This implies that the actual transmission of the SS block may need to be contained in the minimum system information (MSI). As mentioned in our companion contribution </w:t>
      </w:r>
      <w:r w:rsidRPr="00073E3D">
        <w:rPr>
          <w:rFonts w:ascii="Times New Roman" w:hAnsi="Times New Roman"/>
          <w:sz w:val="22"/>
          <w:szCs w:val="22"/>
          <w:lang w:eastAsia="zh-CN"/>
        </w:rPr>
        <w:fldChar w:fldCharType="begin"/>
      </w:r>
      <w:r w:rsidRPr="00073E3D">
        <w:rPr>
          <w:rFonts w:ascii="Times New Roman" w:hAnsi="Times New Roman"/>
          <w:sz w:val="22"/>
          <w:szCs w:val="22"/>
          <w:lang w:eastAsia="zh-CN"/>
        </w:rPr>
        <w:instrText xml:space="preserve"> REF _Ref489893886 \r </w:instrText>
      </w:r>
      <w:r w:rsidR="00073E3D" w:rsidRPr="00073E3D">
        <w:rPr>
          <w:rFonts w:ascii="Times New Roman" w:hAnsi="Times New Roman"/>
          <w:sz w:val="22"/>
          <w:szCs w:val="22"/>
          <w:lang w:eastAsia="zh-CN"/>
        </w:rPr>
        <w:instrText xml:space="preserve"> \* MERGEFORMAT </w:instrText>
      </w:r>
      <w:r w:rsidRPr="00073E3D">
        <w:rPr>
          <w:rFonts w:ascii="Times New Roman" w:hAnsi="Times New Roman"/>
          <w:sz w:val="22"/>
          <w:szCs w:val="22"/>
          <w:lang w:eastAsia="zh-CN"/>
        </w:rPr>
        <w:fldChar w:fldCharType="separate"/>
      </w:r>
      <w:r w:rsidRPr="00073E3D">
        <w:rPr>
          <w:rFonts w:ascii="Times New Roman" w:hAnsi="Times New Roman"/>
          <w:sz w:val="22"/>
          <w:szCs w:val="22"/>
          <w:lang w:eastAsia="zh-CN"/>
        </w:rPr>
        <w:t>[1]</w:t>
      </w:r>
      <w:r w:rsidRPr="00073E3D">
        <w:rPr>
          <w:rFonts w:ascii="Times New Roman" w:hAnsi="Times New Roman"/>
          <w:sz w:val="22"/>
          <w:szCs w:val="22"/>
          <w:lang w:eastAsia="zh-CN"/>
        </w:rPr>
        <w:fldChar w:fldCharType="end"/>
      </w:r>
      <w:r w:rsidR="00F549CA" w:rsidRPr="00073E3D">
        <w:rPr>
          <w:rFonts w:ascii="Times New Roman" w:hAnsi="Times New Roman"/>
          <w:sz w:val="22"/>
          <w:szCs w:val="22"/>
          <w:lang w:eastAsia="zh-CN"/>
        </w:rPr>
        <w:t>, e</w:t>
      </w:r>
      <w:r w:rsidRPr="00073E3D">
        <w:rPr>
          <w:rFonts w:ascii="Times New Roman" w:hAnsi="Times New Roman"/>
          <w:sz w:val="22"/>
          <w:szCs w:val="22"/>
          <w:lang w:eastAsia="zh-CN"/>
        </w:rPr>
        <w:t>ach SS block should be associated with its own RMSI. The RMSI should contain the signaling for the actual SS block transmissions.</w:t>
      </w:r>
    </w:p>
    <w:p w14:paraId="31F099B4" w14:textId="77777777" w:rsidR="005C7EC9" w:rsidRPr="00073E3D" w:rsidRDefault="005C7EC9" w:rsidP="005C7EC9">
      <w:pPr>
        <w:pStyle w:val="BodyText"/>
        <w:spacing w:before="240"/>
        <w:ind w:firstLine="288"/>
        <w:jc w:val="left"/>
        <w:rPr>
          <w:rFonts w:ascii="Times New Roman" w:hAnsi="Times New Roman"/>
          <w:sz w:val="22"/>
          <w:szCs w:val="22"/>
          <w:lang w:eastAsia="zh-CN"/>
        </w:rPr>
      </w:pPr>
      <w:r w:rsidRPr="00073E3D">
        <w:rPr>
          <w:rFonts w:ascii="Times New Roman" w:hAnsi="Times New Roman"/>
          <w:sz w:val="22"/>
          <w:szCs w:val="22"/>
          <w:lang w:eastAsia="zh-CN"/>
        </w:rPr>
        <w:t xml:space="preserve">The indication of actual transmission of SS blocks other than </w:t>
      </w:r>
      <w:bookmarkStart w:id="1" w:name="_GoBack"/>
      <w:bookmarkEnd w:id="1"/>
      <w:r w:rsidRPr="00073E3D">
        <w:rPr>
          <w:rFonts w:ascii="Times New Roman" w:hAnsi="Times New Roman"/>
          <w:sz w:val="22"/>
          <w:szCs w:val="22"/>
          <w:lang w:eastAsia="zh-CN"/>
        </w:rPr>
        <w:t xml:space="preserve">what was provided in the RMSI could be configured by other SI (OSI) or dedicated signaling to the UE. This could be done using reservation signaling or another configuration of actual transmission of SS blocks. In general, as long as the </w:t>
      </w:r>
      <w:proofErr w:type="spellStart"/>
      <w:r w:rsidRPr="00073E3D">
        <w:rPr>
          <w:rFonts w:ascii="Times New Roman" w:hAnsi="Times New Roman"/>
          <w:sz w:val="22"/>
          <w:szCs w:val="22"/>
          <w:lang w:eastAsia="zh-CN"/>
        </w:rPr>
        <w:t>gNB</w:t>
      </w:r>
      <w:proofErr w:type="spellEnd"/>
      <w:r w:rsidRPr="00073E3D">
        <w:rPr>
          <w:rFonts w:ascii="Times New Roman" w:hAnsi="Times New Roman"/>
          <w:sz w:val="22"/>
          <w:szCs w:val="22"/>
          <w:lang w:eastAsia="zh-CN"/>
        </w:rPr>
        <w:t xml:space="preserve"> can signal the exact time/frequency positions of all transmitted SS blocks to the UE, there may not need to be a limit of the number of SS blocks in the wideband CC. The only limiting aspect should be the signaling overhead to support very large number of SS blocks in wideband CC.</w:t>
      </w:r>
    </w:p>
    <w:p w14:paraId="76454FE0" w14:textId="0342BE72" w:rsidR="005C7EC9" w:rsidRPr="00073E3D" w:rsidRDefault="005C7EC9" w:rsidP="005C7EC9">
      <w:pPr>
        <w:jc w:val="both"/>
        <w:rPr>
          <w:b/>
          <w:sz w:val="22"/>
          <w:szCs w:val="22"/>
        </w:rPr>
      </w:pPr>
      <w:r w:rsidRPr="00073E3D">
        <w:rPr>
          <w:b/>
          <w:sz w:val="22"/>
          <w:szCs w:val="22"/>
        </w:rPr>
        <w:t xml:space="preserve">Proposal </w:t>
      </w:r>
      <w:r w:rsidR="00F549CA" w:rsidRPr="00073E3D">
        <w:rPr>
          <w:b/>
          <w:sz w:val="22"/>
          <w:szCs w:val="22"/>
        </w:rPr>
        <w:t>1</w:t>
      </w:r>
      <w:r w:rsidRPr="00073E3D">
        <w:rPr>
          <w:b/>
          <w:sz w:val="22"/>
          <w:szCs w:val="22"/>
        </w:rPr>
        <w:t>:</w:t>
      </w:r>
    </w:p>
    <w:p w14:paraId="5C163B23" w14:textId="77777777" w:rsidR="005C7EC9" w:rsidRDefault="005C7EC9" w:rsidP="00F549CA">
      <w:pPr>
        <w:pStyle w:val="ListParagraph"/>
        <w:numPr>
          <w:ilvl w:val="0"/>
          <w:numId w:val="39"/>
        </w:numPr>
        <w:rPr>
          <w:i/>
        </w:rPr>
      </w:pPr>
      <w:r w:rsidRPr="00073E3D">
        <w:rPr>
          <w:i/>
        </w:rPr>
        <w:t>No specific limitation on number of SS blocks in different frequency in a wideband CC.</w:t>
      </w:r>
    </w:p>
    <w:p w14:paraId="13C915B1" w14:textId="42F6608C" w:rsidR="00E81517" w:rsidRPr="00073E3D" w:rsidRDefault="00E81517" w:rsidP="00F549CA">
      <w:pPr>
        <w:pStyle w:val="ListParagraph"/>
        <w:numPr>
          <w:ilvl w:val="0"/>
          <w:numId w:val="39"/>
        </w:numPr>
        <w:rPr>
          <w:i/>
        </w:rPr>
      </w:pPr>
      <w:r>
        <w:rPr>
          <w:i/>
        </w:rPr>
        <w:t>All actual transmitted SS blocks in a wideband CC is informed to the UE.</w:t>
      </w:r>
    </w:p>
    <w:p w14:paraId="5BE783CE" w14:textId="77777777" w:rsidR="005C7EC9" w:rsidRPr="00073E3D" w:rsidRDefault="005C7EC9" w:rsidP="005C7EC9">
      <w:pPr>
        <w:pStyle w:val="BodyText"/>
        <w:spacing w:before="240"/>
        <w:ind w:firstLine="288"/>
        <w:jc w:val="left"/>
        <w:rPr>
          <w:rFonts w:ascii="Times New Roman" w:hAnsi="Times New Roman"/>
          <w:sz w:val="22"/>
          <w:szCs w:val="22"/>
          <w:lang w:eastAsia="zh-CN"/>
        </w:rPr>
      </w:pPr>
    </w:p>
    <w:p w14:paraId="5BB86AB9" w14:textId="77777777" w:rsidR="005C7EC9" w:rsidRPr="00073E3D" w:rsidRDefault="005C7EC9" w:rsidP="005C7EC9">
      <w:pPr>
        <w:pStyle w:val="BodyText"/>
        <w:spacing w:before="240"/>
        <w:jc w:val="left"/>
        <w:rPr>
          <w:rFonts w:ascii="Times New Roman" w:hAnsi="Times New Roman"/>
          <w:sz w:val="22"/>
          <w:szCs w:val="22"/>
          <w:u w:val="single"/>
          <w:lang w:eastAsia="zh-CN"/>
        </w:rPr>
      </w:pPr>
      <w:r w:rsidRPr="00073E3D">
        <w:rPr>
          <w:rFonts w:ascii="Times New Roman" w:hAnsi="Times New Roman"/>
          <w:sz w:val="22"/>
          <w:szCs w:val="22"/>
          <w:u w:val="single"/>
          <w:lang w:eastAsia="zh-CN"/>
        </w:rPr>
        <w:t>Cell ID of the SS blocks in frequency domain</w:t>
      </w:r>
    </w:p>
    <w:p w14:paraId="7416686A" w14:textId="3C669FA5" w:rsidR="00865997" w:rsidRPr="00073E3D" w:rsidRDefault="00865997" w:rsidP="005C7EC9">
      <w:pPr>
        <w:pStyle w:val="BodyText"/>
        <w:spacing w:before="240"/>
        <w:jc w:val="left"/>
        <w:rPr>
          <w:rFonts w:ascii="Times New Roman" w:hAnsi="Times New Roman"/>
          <w:sz w:val="22"/>
          <w:szCs w:val="22"/>
          <w:lang w:eastAsia="zh-CN"/>
        </w:rPr>
      </w:pPr>
      <w:r w:rsidRPr="00073E3D">
        <w:rPr>
          <w:rFonts w:ascii="Times New Roman" w:hAnsi="Times New Roman"/>
          <w:sz w:val="22"/>
          <w:szCs w:val="22"/>
          <w:lang w:eastAsia="zh-CN"/>
        </w:rPr>
        <w:tab/>
        <w:t>In RAN1 NR Ad-hoc#2 meeting, it was agreed that common PRB indexing is support for wideband component carrier (CC). This enables a global sharing of the RB indices for UEs operating in a wideband CC. This also implies that UE must be aware of the CC boundaries. Therefore, if multiple SS blocks exist within a CC, UE would be able to identify which SS blocks are located within a CC.</w:t>
      </w:r>
      <w:r w:rsidR="009F5F03" w:rsidRPr="00073E3D">
        <w:rPr>
          <w:rFonts w:ascii="Times New Roman" w:hAnsi="Times New Roman"/>
          <w:sz w:val="22"/>
          <w:szCs w:val="22"/>
          <w:lang w:eastAsia="zh-CN"/>
        </w:rPr>
        <w:t xml:space="preserve"> Because of this, it might be beneficial to restrict the SS blocks within a CC be configured with identical cell ID. This would allow 1 to 1 mapping between a physical cell ID and CC, similar to LTE. This would definitely aid with measurements and avoid</w:t>
      </w:r>
      <w:r w:rsidR="004038DA" w:rsidRPr="00073E3D">
        <w:rPr>
          <w:rFonts w:ascii="Times New Roman" w:hAnsi="Times New Roman"/>
          <w:sz w:val="22"/>
          <w:szCs w:val="22"/>
          <w:lang w:eastAsia="zh-CN"/>
        </w:rPr>
        <w:t xml:space="preserve"> potential c</w:t>
      </w:r>
      <w:r w:rsidR="009F5F03" w:rsidRPr="00073E3D">
        <w:rPr>
          <w:rFonts w:ascii="Times New Roman" w:hAnsi="Times New Roman"/>
          <w:sz w:val="22"/>
          <w:szCs w:val="22"/>
          <w:lang w:eastAsia="zh-CN"/>
        </w:rPr>
        <w:t>onfusion</w:t>
      </w:r>
      <w:r w:rsidR="004038DA" w:rsidRPr="00073E3D">
        <w:rPr>
          <w:rFonts w:ascii="Times New Roman" w:hAnsi="Times New Roman"/>
          <w:sz w:val="22"/>
          <w:szCs w:val="22"/>
          <w:lang w:eastAsia="zh-CN"/>
        </w:rPr>
        <w:t xml:space="preserve"> on deriving cell level quality for handover</w:t>
      </w:r>
      <w:r w:rsidR="009F5F03" w:rsidRPr="00073E3D">
        <w:rPr>
          <w:rFonts w:ascii="Times New Roman" w:hAnsi="Times New Roman"/>
          <w:sz w:val="22"/>
          <w:szCs w:val="22"/>
          <w:lang w:eastAsia="zh-CN"/>
        </w:rPr>
        <w:t>.</w:t>
      </w:r>
    </w:p>
    <w:p w14:paraId="40BC273C" w14:textId="2CB6B46B" w:rsidR="005C7EC9" w:rsidRPr="00073E3D" w:rsidRDefault="005C7EC9" w:rsidP="004038DA">
      <w:pPr>
        <w:pStyle w:val="BodyText"/>
        <w:spacing w:before="240"/>
        <w:jc w:val="left"/>
        <w:rPr>
          <w:rFonts w:ascii="Times New Roman" w:hAnsi="Times New Roman"/>
          <w:b/>
          <w:sz w:val="22"/>
          <w:szCs w:val="22"/>
        </w:rPr>
      </w:pPr>
      <w:r w:rsidRPr="00073E3D">
        <w:rPr>
          <w:rFonts w:ascii="Times New Roman" w:hAnsi="Times New Roman"/>
          <w:b/>
          <w:sz w:val="22"/>
          <w:szCs w:val="22"/>
        </w:rPr>
        <w:t xml:space="preserve">Proposal </w:t>
      </w:r>
      <w:r w:rsidR="004038DA" w:rsidRPr="00073E3D">
        <w:rPr>
          <w:rFonts w:ascii="Times New Roman" w:hAnsi="Times New Roman"/>
          <w:b/>
          <w:sz w:val="22"/>
          <w:szCs w:val="22"/>
        </w:rPr>
        <w:t>2</w:t>
      </w:r>
      <w:r w:rsidRPr="00073E3D">
        <w:rPr>
          <w:rFonts w:ascii="Times New Roman" w:hAnsi="Times New Roman"/>
          <w:b/>
          <w:sz w:val="22"/>
          <w:szCs w:val="22"/>
        </w:rPr>
        <w:t>:</w:t>
      </w:r>
    </w:p>
    <w:p w14:paraId="08784692" w14:textId="14A2A8CA" w:rsidR="004038DA" w:rsidRPr="00073E3D" w:rsidRDefault="004038DA" w:rsidP="004038DA">
      <w:pPr>
        <w:pStyle w:val="ListParagraph"/>
        <w:numPr>
          <w:ilvl w:val="0"/>
          <w:numId w:val="39"/>
        </w:numPr>
        <w:rPr>
          <w:i/>
        </w:rPr>
      </w:pPr>
      <w:r w:rsidRPr="00073E3D">
        <w:rPr>
          <w:i/>
        </w:rPr>
        <w:t>All SS blocks within a CC must have same cell ID.</w:t>
      </w:r>
    </w:p>
    <w:p w14:paraId="15C61787" w14:textId="77777777" w:rsidR="00865997" w:rsidRPr="00073E3D" w:rsidRDefault="00865997" w:rsidP="005C7EC9">
      <w:pPr>
        <w:pStyle w:val="BodyText"/>
        <w:spacing w:before="240"/>
        <w:jc w:val="left"/>
        <w:rPr>
          <w:rFonts w:ascii="Times New Roman" w:hAnsi="Times New Roman"/>
          <w:sz w:val="22"/>
          <w:szCs w:val="22"/>
          <w:lang w:eastAsia="zh-CN"/>
        </w:rPr>
      </w:pPr>
    </w:p>
    <w:p w14:paraId="4E4B1D64" w14:textId="77777777" w:rsidR="005C7EC9" w:rsidRPr="00073E3D" w:rsidRDefault="005C7EC9" w:rsidP="005C7EC9">
      <w:pPr>
        <w:pStyle w:val="BodyText"/>
        <w:spacing w:before="240"/>
        <w:jc w:val="left"/>
        <w:rPr>
          <w:rFonts w:ascii="Times New Roman" w:hAnsi="Times New Roman"/>
          <w:i/>
          <w:sz w:val="22"/>
          <w:szCs w:val="22"/>
          <w:u w:val="single"/>
          <w:lang w:eastAsia="zh-CN"/>
        </w:rPr>
      </w:pPr>
      <w:r w:rsidRPr="00073E3D">
        <w:rPr>
          <w:rFonts w:ascii="Times New Roman" w:hAnsi="Times New Roman"/>
          <w:i/>
          <w:sz w:val="22"/>
          <w:szCs w:val="22"/>
          <w:u w:val="single"/>
          <w:lang w:eastAsia="zh-CN"/>
        </w:rPr>
        <w:t>Transmission time alignment between SS blocks from the same cell in different frequency</w:t>
      </w:r>
    </w:p>
    <w:p w14:paraId="61A48898" w14:textId="45F28E55" w:rsidR="004038DA" w:rsidRPr="00073E3D" w:rsidRDefault="004038DA" w:rsidP="005C7EC9">
      <w:pPr>
        <w:pStyle w:val="BodyText"/>
        <w:spacing w:before="240"/>
        <w:ind w:firstLine="288"/>
        <w:jc w:val="left"/>
        <w:rPr>
          <w:rFonts w:ascii="Times New Roman" w:hAnsi="Times New Roman"/>
          <w:sz w:val="22"/>
          <w:szCs w:val="22"/>
          <w:lang w:eastAsia="zh-CN"/>
        </w:rPr>
      </w:pPr>
      <w:r w:rsidRPr="00073E3D">
        <w:rPr>
          <w:rFonts w:ascii="Times New Roman" w:hAnsi="Times New Roman"/>
          <w:sz w:val="22"/>
          <w:szCs w:val="22"/>
          <w:lang w:eastAsia="zh-CN"/>
        </w:rPr>
        <w:t>If multiple SS block belong to the same cell, and UE is able to receive multiple SS blo</w:t>
      </w:r>
      <w:r w:rsidR="00543181" w:rsidRPr="00073E3D">
        <w:rPr>
          <w:rFonts w:ascii="Times New Roman" w:hAnsi="Times New Roman"/>
          <w:sz w:val="22"/>
          <w:szCs w:val="22"/>
          <w:lang w:eastAsia="zh-CN"/>
        </w:rPr>
        <w:t>cks</w:t>
      </w:r>
      <w:r w:rsidRPr="00073E3D">
        <w:rPr>
          <w:rFonts w:ascii="Times New Roman" w:hAnsi="Times New Roman"/>
          <w:sz w:val="22"/>
          <w:szCs w:val="22"/>
          <w:lang w:eastAsia="zh-CN"/>
        </w:rPr>
        <w:t xml:space="preserve">, it would be beneficial for the UE to utilize the measurement from SS blocks in different frequency to improve measurements for the cell. However, if the SS blocks transmitted in different frequency positions for the same cell were operated independently, allowing different number of SS blocks (i.e. beams) and transmitting on different candidate positions, it would </w:t>
      </w:r>
      <w:r w:rsidR="00543181" w:rsidRPr="00073E3D">
        <w:rPr>
          <w:rFonts w:ascii="Times New Roman" w:hAnsi="Times New Roman"/>
          <w:sz w:val="22"/>
          <w:szCs w:val="22"/>
          <w:lang w:eastAsia="zh-CN"/>
        </w:rPr>
        <w:t xml:space="preserve">require extra processing to detect and measure SS blocks from different frequency positions. Therefore, we propose that all SS blocks </w:t>
      </w:r>
      <w:r w:rsidR="00D200E8" w:rsidRPr="00073E3D">
        <w:rPr>
          <w:rFonts w:ascii="Times New Roman" w:hAnsi="Times New Roman"/>
          <w:sz w:val="22"/>
          <w:szCs w:val="22"/>
          <w:lang w:eastAsia="zh-CN"/>
        </w:rPr>
        <w:t xml:space="preserve">within a CC have aligned transmission </w:t>
      </w:r>
      <w:r w:rsidR="00F81CF3" w:rsidRPr="00073E3D">
        <w:rPr>
          <w:rFonts w:ascii="Times New Roman" w:hAnsi="Times New Roman"/>
          <w:sz w:val="22"/>
          <w:szCs w:val="22"/>
          <w:lang w:eastAsia="zh-CN"/>
        </w:rPr>
        <w:t xml:space="preserve">timing. This would result in SS blocks occupying the same candidate positions (i.e. same SS block indices). </w:t>
      </w:r>
    </w:p>
    <w:p w14:paraId="4D96E128" w14:textId="2CB5AFB7" w:rsidR="00F81CF3" w:rsidRPr="00073E3D" w:rsidRDefault="00F81CF3" w:rsidP="005C7EC9">
      <w:pPr>
        <w:pStyle w:val="BodyText"/>
        <w:spacing w:before="240"/>
        <w:ind w:firstLine="288"/>
        <w:jc w:val="left"/>
        <w:rPr>
          <w:rFonts w:ascii="Times New Roman" w:hAnsi="Times New Roman"/>
          <w:sz w:val="22"/>
          <w:szCs w:val="22"/>
          <w:lang w:eastAsia="zh-CN"/>
        </w:rPr>
      </w:pPr>
      <w:r w:rsidRPr="00073E3D">
        <w:rPr>
          <w:rFonts w:ascii="Times New Roman" w:hAnsi="Times New Roman"/>
          <w:sz w:val="22"/>
          <w:szCs w:val="22"/>
          <w:lang w:eastAsia="zh-CN"/>
        </w:rPr>
        <w:lastRenderedPageBreak/>
        <w:t>The aligned transmission instances of the SS blocks, would have the benefit that same beam could be assumed for all SS blocks in different frequency positions. This allows the UE to additionally aggregate measurements in different frequency positions to achieve better measurement accuracy.</w:t>
      </w:r>
    </w:p>
    <w:p w14:paraId="253FF2D7" w14:textId="2FAC0444" w:rsidR="005C7EC9" w:rsidRPr="00073E3D" w:rsidRDefault="005C7EC9" w:rsidP="005C7EC9">
      <w:pPr>
        <w:jc w:val="both"/>
        <w:rPr>
          <w:b/>
          <w:sz w:val="22"/>
          <w:szCs w:val="22"/>
        </w:rPr>
      </w:pPr>
      <w:r w:rsidRPr="00073E3D">
        <w:rPr>
          <w:b/>
          <w:sz w:val="22"/>
          <w:szCs w:val="22"/>
        </w:rPr>
        <w:t xml:space="preserve">Proposal </w:t>
      </w:r>
      <w:r w:rsidR="00F81CF3" w:rsidRPr="00073E3D">
        <w:rPr>
          <w:b/>
          <w:sz w:val="22"/>
          <w:szCs w:val="22"/>
        </w:rPr>
        <w:t>3</w:t>
      </w:r>
      <w:r w:rsidRPr="00073E3D">
        <w:rPr>
          <w:b/>
          <w:sz w:val="22"/>
          <w:szCs w:val="22"/>
        </w:rPr>
        <w:t>:</w:t>
      </w:r>
    </w:p>
    <w:p w14:paraId="4797C550" w14:textId="6FEC0C0A" w:rsidR="00F81CF3" w:rsidRPr="00073E3D" w:rsidRDefault="00F81CF3" w:rsidP="00F81CF3">
      <w:pPr>
        <w:pStyle w:val="ListParagraph"/>
        <w:numPr>
          <w:ilvl w:val="0"/>
          <w:numId w:val="39"/>
        </w:numPr>
        <w:rPr>
          <w:i/>
        </w:rPr>
      </w:pPr>
      <w:r w:rsidRPr="00073E3D">
        <w:rPr>
          <w:i/>
        </w:rPr>
        <w:t>All SS blocks within a CC must have same set of SS block indices (i.e. aligned transmission instances).</w:t>
      </w:r>
    </w:p>
    <w:p w14:paraId="5D19E7A0" w14:textId="77777777" w:rsidR="00F81CF3" w:rsidRPr="00073E3D" w:rsidRDefault="00F81CF3" w:rsidP="00F81CF3">
      <w:pPr>
        <w:pStyle w:val="BodyText"/>
        <w:spacing w:before="240"/>
        <w:jc w:val="left"/>
        <w:rPr>
          <w:rFonts w:ascii="Times New Roman" w:hAnsi="Times New Roman"/>
          <w:sz w:val="22"/>
          <w:szCs w:val="22"/>
          <w:u w:val="single"/>
          <w:lang w:eastAsia="zh-CN"/>
        </w:rPr>
      </w:pPr>
      <w:r w:rsidRPr="00073E3D">
        <w:rPr>
          <w:rFonts w:ascii="Times New Roman" w:hAnsi="Times New Roman"/>
          <w:sz w:val="22"/>
          <w:szCs w:val="22"/>
          <w:u w:val="single"/>
          <w:lang w:eastAsia="zh-CN"/>
        </w:rPr>
        <w:t>RRM measurement with multiple SS blocks in wideband CC</w:t>
      </w:r>
    </w:p>
    <w:p w14:paraId="45D7CF60" w14:textId="4C9FB92A" w:rsidR="00F81CF3" w:rsidRPr="00073E3D" w:rsidRDefault="00F81CF3" w:rsidP="00F81CF3">
      <w:pPr>
        <w:pStyle w:val="BodyText"/>
        <w:spacing w:before="240"/>
        <w:ind w:firstLine="288"/>
        <w:jc w:val="left"/>
        <w:rPr>
          <w:rFonts w:ascii="Times New Roman" w:hAnsi="Times New Roman"/>
          <w:sz w:val="22"/>
          <w:szCs w:val="22"/>
          <w:lang w:eastAsia="zh-CN"/>
        </w:rPr>
      </w:pPr>
      <w:r w:rsidRPr="00073E3D">
        <w:rPr>
          <w:rFonts w:ascii="Times New Roman" w:hAnsi="Times New Roman"/>
          <w:sz w:val="22"/>
          <w:szCs w:val="22"/>
          <w:lang w:eastAsia="zh-CN"/>
        </w:rPr>
        <w:t xml:space="preserve">Detection of NR PSS/SSS of neighbor cells and continuous tracking and measurement of SS block would typically require a separate functional block in the UE receiver. These detection and measurements should be able to be performed even during control and data reception for UEs in CONNECTED mode. If the UE is required to monitor and detect multiple SS blocks simultaneously for SS block in different frequency, this would lead to significant increase in UE receiver complexity. </w:t>
      </w:r>
    </w:p>
    <w:p w14:paraId="6E87A938" w14:textId="41F98B2A" w:rsidR="000927FA" w:rsidRDefault="00F81CF3" w:rsidP="00F81CF3">
      <w:pPr>
        <w:pStyle w:val="BodyText"/>
        <w:spacing w:before="240"/>
        <w:ind w:firstLine="288"/>
        <w:jc w:val="left"/>
        <w:rPr>
          <w:rFonts w:ascii="Times New Roman" w:hAnsi="Times New Roman"/>
          <w:sz w:val="22"/>
          <w:szCs w:val="22"/>
          <w:lang w:eastAsia="zh-CN"/>
        </w:rPr>
      </w:pPr>
      <w:r w:rsidRPr="00073E3D">
        <w:rPr>
          <w:rFonts w:ascii="Times New Roman" w:hAnsi="Times New Roman"/>
          <w:sz w:val="22"/>
          <w:szCs w:val="22"/>
          <w:lang w:eastAsia="zh-CN"/>
        </w:rPr>
        <w:t xml:space="preserve">Therefore, the </w:t>
      </w:r>
      <w:proofErr w:type="spellStart"/>
      <w:r w:rsidRPr="00073E3D">
        <w:rPr>
          <w:rFonts w:ascii="Times New Roman" w:hAnsi="Times New Roman"/>
          <w:sz w:val="22"/>
          <w:szCs w:val="22"/>
          <w:lang w:eastAsia="zh-CN"/>
        </w:rPr>
        <w:t>gNB</w:t>
      </w:r>
      <w:proofErr w:type="spellEnd"/>
      <w:r w:rsidRPr="00073E3D">
        <w:rPr>
          <w:rFonts w:ascii="Times New Roman" w:hAnsi="Times New Roman"/>
          <w:sz w:val="22"/>
          <w:szCs w:val="22"/>
          <w:lang w:eastAsia="zh-CN"/>
        </w:rPr>
        <w:t xml:space="preserve"> should indicate to the UE the frequency layer (i.e. frequency position of the SS block) intended to be </w:t>
      </w:r>
      <w:r w:rsidR="000927FA">
        <w:rPr>
          <w:rFonts w:ascii="Times New Roman" w:hAnsi="Times New Roman"/>
          <w:sz w:val="22"/>
          <w:szCs w:val="22"/>
          <w:lang w:eastAsia="zh-CN"/>
        </w:rPr>
        <w:t>part of the measurement object</w:t>
      </w:r>
      <w:r w:rsidRPr="00073E3D">
        <w:rPr>
          <w:rFonts w:ascii="Times New Roman" w:hAnsi="Times New Roman"/>
          <w:sz w:val="22"/>
          <w:szCs w:val="22"/>
          <w:lang w:eastAsia="zh-CN"/>
        </w:rPr>
        <w:t>.</w:t>
      </w:r>
      <w:r w:rsidR="00887A38" w:rsidRPr="00073E3D">
        <w:rPr>
          <w:rFonts w:ascii="Times New Roman" w:hAnsi="Times New Roman"/>
          <w:sz w:val="22"/>
          <w:szCs w:val="22"/>
          <w:lang w:eastAsia="zh-CN"/>
        </w:rPr>
        <w:t xml:space="preserve"> </w:t>
      </w:r>
      <w:r w:rsidR="000927FA">
        <w:rPr>
          <w:rFonts w:ascii="Times New Roman" w:hAnsi="Times New Roman"/>
          <w:sz w:val="22"/>
          <w:szCs w:val="22"/>
          <w:lang w:eastAsia="zh-CN"/>
        </w:rPr>
        <w:t xml:space="preserve">If multiple frequency layers are to be measured, than the cell detection time allowed by the reporting requirement needs to be increased </w:t>
      </w:r>
      <w:proofErr w:type="spellStart"/>
      <w:r w:rsidR="000927FA">
        <w:rPr>
          <w:rFonts w:ascii="Times New Roman" w:hAnsi="Times New Roman"/>
          <w:sz w:val="22"/>
          <w:szCs w:val="22"/>
          <w:lang w:eastAsia="zh-CN"/>
        </w:rPr>
        <w:t>portionally</w:t>
      </w:r>
      <w:proofErr w:type="spellEnd"/>
      <w:r w:rsidR="000927FA">
        <w:rPr>
          <w:rFonts w:ascii="Times New Roman" w:hAnsi="Times New Roman"/>
          <w:sz w:val="22"/>
          <w:szCs w:val="22"/>
          <w:lang w:eastAsia="zh-CN"/>
        </w:rPr>
        <w:t>, such that it allows the UE to monitor multiple frequency layers with a single SS search engine resource. Additionally, the frequency layers which require measurement gap should be indicated by the network and determining which frequency layers required measurement gap and what conditions should be decided by RAN4.</w:t>
      </w:r>
    </w:p>
    <w:p w14:paraId="17BB6DDE" w14:textId="2C27B7B7" w:rsidR="00F81CF3" w:rsidRPr="00073E3D" w:rsidRDefault="00887A38" w:rsidP="00F81CF3">
      <w:pPr>
        <w:pStyle w:val="BodyText"/>
        <w:spacing w:before="240"/>
        <w:ind w:firstLine="288"/>
        <w:jc w:val="left"/>
        <w:rPr>
          <w:rFonts w:ascii="Times New Roman" w:hAnsi="Times New Roman"/>
          <w:sz w:val="22"/>
          <w:szCs w:val="22"/>
          <w:lang w:eastAsia="zh-CN"/>
        </w:rPr>
      </w:pPr>
      <w:r w:rsidRPr="00073E3D">
        <w:rPr>
          <w:rFonts w:ascii="Times New Roman" w:hAnsi="Times New Roman"/>
          <w:sz w:val="22"/>
          <w:szCs w:val="22"/>
          <w:lang w:eastAsia="zh-CN"/>
        </w:rPr>
        <w:t>In summary, w</w:t>
      </w:r>
      <w:r w:rsidR="00F81CF3" w:rsidRPr="00073E3D">
        <w:rPr>
          <w:rFonts w:ascii="Times New Roman" w:hAnsi="Times New Roman"/>
          <w:sz w:val="22"/>
          <w:szCs w:val="22"/>
          <w:lang w:eastAsia="zh-CN"/>
        </w:rPr>
        <w:t xml:space="preserve">hen the </w:t>
      </w:r>
      <w:proofErr w:type="spellStart"/>
      <w:r w:rsidR="00F81CF3" w:rsidRPr="00073E3D">
        <w:rPr>
          <w:rFonts w:ascii="Times New Roman" w:hAnsi="Times New Roman"/>
          <w:sz w:val="22"/>
          <w:szCs w:val="22"/>
          <w:lang w:eastAsia="zh-CN"/>
        </w:rPr>
        <w:t>gNB</w:t>
      </w:r>
      <w:proofErr w:type="spellEnd"/>
      <w:r w:rsidR="00F81CF3" w:rsidRPr="00073E3D">
        <w:rPr>
          <w:rFonts w:ascii="Times New Roman" w:hAnsi="Times New Roman"/>
          <w:sz w:val="22"/>
          <w:szCs w:val="22"/>
          <w:lang w:eastAsia="zh-CN"/>
        </w:rPr>
        <w:t xml:space="preserve"> transmits multiple SS blocks, the network should</w:t>
      </w:r>
      <w:r w:rsidR="000927FA">
        <w:rPr>
          <w:rFonts w:ascii="Times New Roman" w:hAnsi="Times New Roman"/>
          <w:sz w:val="22"/>
          <w:szCs w:val="22"/>
          <w:lang w:eastAsia="zh-CN"/>
        </w:rPr>
        <w:t xml:space="preserve"> be able to configure the UE to measure and monitor a set of</w:t>
      </w:r>
      <w:r w:rsidR="00F81CF3" w:rsidRPr="00073E3D">
        <w:rPr>
          <w:rFonts w:ascii="Times New Roman" w:hAnsi="Times New Roman"/>
          <w:sz w:val="22"/>
          <w:szCs w:val="22"/>
          <w:lang w:eastAsia="zh-CN"/>
        </w:rPr>
        <w:t xml:space="preserve"> frequency location of a SS block and perform RRM measurements of all cells that are transmitting SS blocks in the same frequency location.</w:t>
      </w:r>
    </w:p>
    <w:p w14:paraId="0C728AD6" w14:textId="72AE033C" w:rsidR="00F81CF3" w:rsidRPr="00073E3D" w:rsidRDefault="00887A38" w:rsidP="00F81CF3">
      <w:pPr>
        <w:jc w:val="both"/>
        <w:rPr>
          <w:b/>
          <w:sz w:val="22"/>
          <w:szCs w:val="22"/>
        </w:rPr>
      </w:pPr>
      <w:r w:rsidRPr="00073E3D">
        <w:rPr>
          <w:b/>
          <w:sz w:val="22"/>
          <w:szCs w:val="22"/>
        </w:rPr>
        <w:t>Proposal 4</w:t>
      </w:r>
      <w:r w:rsidR="00F81CF3" w:rsidRPr="00073E3D">
        <w:rPr>
          <w:b/>
          <w:sz w:val="22"/>
          <w:szCs w:val="22"/>
        </w:rPr>
        <w:t>:</w:t>
      </w:r>
    </w:p>
    <w:p w14:paraId="2144EC2A" w14:textId="69535358" w:rsidR="00F81CF3" w:rsidRPr="00073E3D" w:rsidRDefault="00F81CF3" w:rsidP="00887A38">
      <w:pPr>
        <w:pStyle w:val="ListParagraph"/>
        <w:numPr>
          <w:ilvl w:val="0"/>
          <w:numId w:val="39"/>
        </w:numPr>
        <w:rPr>
          <w:i/>
        </w:rPr>
      </w:pPr>
      <w:r w:rsidRPr="00073E3D">
        <w:rPr>
          <w:i/>
        </w:rPr>
        <w:t xml:space="preserve">In case </w:t>
      </w:r>
      <w:proofErr w:type="spellStart"/>
      <w:r w:rsidRPr="00073E3D">
        <w:rPr>
          <w:i/>
        </w:rPr>
        <w:t>gNB</w:t>
      </w:r>
      <w:proofErr w:type="spellEnd"/>
      <w:r w:rsidRPr="00073E3D">
        <w:rPr>
          <w:i/>
        </w:rPr>
        <w:t xml:space="preserve"> transmits multiple SS blocks in different frequency positions, UEs are </w:t>
      </w:r>
      <w:r w:rsidR="000927FA">
        <w:rPr>
          <w:i/>
        </w:rPr>
        <w:t xml:space="preserve">configured measure and monitor a </w:t>
      </w:r>
      <w:r w:rsidR="00ED237E" w:rsidRPr="00073E3D">
        <w:rPr>
          <w:i/>
        </w:rPr>
        <w:t>particular frequency layer</w:t>
      </w:r>
      <w:r w:rsidR="000927FA">
        <w:rPr>
          <w:i/>
        </w:rPr>
        <w:t xml:space="preserve"> and the required cell detection time and measurement period is increased proportionally to the number of frequency layers the UE needs to monitor</w:t>
      </w:r>
      <w:r w:rsidRPr="00073E3D">
        <w:rPr>
          <w:i/>
        </w:rPr>
        <w:t>.</w:t>
      </w:r>
    </w:p>
    <w:p w14:paraId="4D17C458" w14:textId="77777777" w:rsidR="00DB346B" w:rsidRPr="00073E3D" w:rsidRDefault="00DB346B" w:rsidP="00F66E83">
      <w:pPr>
        <w:pStyle w:val="BodyText"/>
        <w:spacing w:before="240"/>
        <w:ind w:firstLine="288"/>
        <w:jc w:val="left"/>
        <w:rPr>
          <w:rFonts w:ascii="Times New Roman" w:hAnsi="Times New Roman"/>
          <w:sz w:val="22"/>
          <w:szCs w:val="22"/>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7C21B5EB"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0F620B" w:rsidRPr="00073E3D">
        <w:rPr>
          <w:sz w:val="22"/>
          <w:szCs w:val="22"/>
          <w:lang w:eastAsia="zh-CN"/>
        </w:rPr>
        <w:t>issues related to multiple SS blocks in wideband component carrier (CC)</w:t>
      </w:r>
      <w:r w:rsidRPr="00073E3D">
        <w:rPr>
          <w:sz w:val="22"/>
          <w:szCs w:val="22"/>
          <w:lang w:eastAsia="zh-CN"/>
        </w:rPr>
        <w:t>. Our proposals are summarized as below:</w:t>
      </w:r>
    </w:p>
    <w:p w14:paraId="6526800A" w14:textId="77777777" w:rsidR="00ED237E" w:rsidRPr="00073E3D" w:rsidRDefault="00ED237E" w:rsidP="00ED237E">
      <w:pPr>
        <w:jc w:val="both"/>
        <w:rPr>
          <w:b/>
          <w:sz w:val="22"/>
          <w:szCs w:val="22"/>
        </w:rPr>
      </w:pPr>
      <w:r w:rsidRPr="00073E3D">
        <w:rPr>
          <w:b/>
          <w:sz w:val="22"/>
          <w:szCs w:val="22"/>
        </w:rPr>
        <w:t>Proposal 1:</w:t>
      </w:r>
    </w:p>
    <w:p w14:paraId="110AE34A" w14:textId="77777777" w:rsidR="00ED237E" w:rsidRDefault="00ED237E" w:rsidP="00ED237E">
      <w:pPr>
        <w:pStyle w:val="ListParagraph"/>
        <w:numPr>
          <w:ilvl w:val="0"/>
          <w:numId w:val="39"/>
        </w:numPr>
        <w:rPr>
          <w:i/>
        </w:rPr>
      </w:pPr>
      <w:r w:rsidRPr="00073E3D">
        <w:rPr>
          <w:i/>
        </w:rPr>
        <w:t>No specific limitation on number of SS blocks in different frequency in a wideband CC.</w:t>
      </w:r>
    </w:p>
    <w:p w14:paraId="42CE5620" w14:textId="77777777" w:rsidR="00C31505" w:rsidRPr="00073E3D" w:rsidRDefault="00C31505" w:rsidP="00C31505">
      <w:pPr>
        <w:pStyle w:val="ListParagraph"/>
        <w:numPr>
          <w:ilvl w:val="0"/>
          <w:numId w:val="39"/>
        </w:numPr>
        <w:rPr>
          <w:i/>
        </w:rPr>
      </w:pPr>
      <w:r>
        <w:rPr>
          <w:i/>
        </w:rPr>
        <w:t>All actual transmitted SS blocks in a wideband CC is informed to the UE.</w:t>
      </w:r>
    </w:p>
    <w:p w14:paraId="5F545F06" w14:textId="77777777" w:rsidR="00C31505" w:rsidRPr="00C31505" w:rsidRDefault="00C31505" w:rsidP="00C31505"/>
    <w:p w14:paraId="077D04C4" w14:textId="77777777" w:rsidR="00ED237E" w:rsidRPr="00073E3D" w:rsidRDefault="00ED237E" w:rsidP="00ED237E">
      <w:pPr>
        <w:pStyle w:val="BodyText"/>
        <w:spacing w:before="240"/>
        <w:jc w:val="left"/>
        <w:rPr>
          <w:rFonts w:ascii="Times New Roman" w:hAnsi="Times New Roman"/>
          <w:b/>
          <w:sz w:val="22"/>
          <w:szCs w:val="22"/>
        </w:rPr>
      </w:pPr>
      <w:r w:rsidRPr="00073E3D">
        <w:rPr>
          <w:rFonts w:ascii="Times New Roman" w:hAnsi="Times New Roman"/>
          <w:b/>
          <w:sz w:val="22"/>
          <w:szCs w:val="22"/>
        </w:rPr>
        <w:t>Proposal 2:</w:t>
      </w:r>
    </w:p>
    <w:p w14:paraId="622C87CD" w14:textId="77777777" w:rsidR="00ED237E" w:rsidRPr="00073E3D" w:rsidRDefault="00ED237E" w:rsidP="00ED237E">
      <w:pPr>
        <w:pStyle w:val="ListParagraph"/>
        <w:numPr>
          <w:ilvl w:val="0"/>
          <w:numId w:val="39"/>
        </w:numPr>
        <w:rPr>
          <w:i/>
        </w:rPr>
      </w:pPr>
      <w:r w:rsidRPr="00073E3D">
        <w:rPr>
          <w:i/>
        </w:rPr>
        <w:t>All SS blocks within a CC must have same cell ID.</w:t>
      </w:r>
    </w:p>
    <w:p w14:paraId="190D13E5" w14:textId="77777777" w:rsidR="00ED237E" w:rsidRPr="00073E3D" w:rsidRDefault="00ED237E" w:rsidP="00ED237E">
      <w:pPr>
        <w:jc w:val="both"/>
        <w:rPr>
          <w:b/>
          <w:sz w:val="22"/>
          <w:szCs w:val="22"/>
        </w:rPr>
      </w:pPr>
    </w:p>
    <w:p w14:paraId="3DA9B04D" w14:textId="77777777" w:rsidR="00ED237E" w:rsidRPr="00073E3D" w:rsidRDefault="00ED237E" w:rsidP="00ED237E">
      <w:pPr>
        <w:jc w:val="both"/>
        <w:rPr>
          <w:b/>
          <w:sz w:val="22"/>
          <w:szCs w:val="22"/>
        </w:rPr>
      </w:pPr>
      <w:r w:rsidRPr="00073E3D">
        <w:rPr>
          <w:b/>
          <w:sz w:val="22"/>
          <w:szCs w:val="22"/>
        </w:rPr>
        <w:t>Proposal 3:</w:t>
      </w:r>
    </w:p>
    <w:p w14:paraId="31DD5A2F" w14:textId="77777777" w:rsidR="00ED237E" w:rsidRPr="00073E3D" w:rsidRDefault="00ED237E" w:rsidP="00ED237E">
      <w:pPr>
        <w:pStyle w:val="ListParagraph"/>
        <w:numPr>
          <w:ilvl w:val="0"/>
          <w:numId w:val="39"/>
        </w:numPr>
        <w:rPr>
          <w:i/>
        </w:rPr>
      </w:pPr>
      <w:r w:rsidRPr="00073E3D">
        <w:rPr>
          <w:i/>
        </w:rPr>
        <w:t>All SS blocks within a CC must have same set of SS block indices (i.e. aligned transmission instances).</w:t>
      </w:r>
    </w:p>
    <w:p w14:paraId="13D9793F" w14:textId="77777777" w:rsidR="00ED237E" w:rsidRPr="00073E3D" w:rsidRDefault="00ED237E" w:rsidP="00ED237E">
      <w:pPr>
        <w:jc w:val="both"/>
        <w:rPr>
          <w:b/>
          <w:sz w:val="22"/>
          <w:szCs w:val="22"/>
        </w:rPr>
      </w:pPr>
    </w:p>
    <w:p w14:paraId="78BA9131" w14:textId="77777777" w:rsidR="003F1144" w:rsidRPr="00073E3D" w:rsidRDefault="003F1144" w:rsidP="003F1144">
      <w:pPr>
        <w:jc w:val="both"/>
        <w:rPr>
          <w:b/>
          <w:sz w:val="22"/>
          <w:szCs w:val="22"/>
        </w:rPr>
      </w:pPr>
      <w:r w:rsidRPr="00073E3D">
        <w:rPr>
          <w:b/>
          <w:sz w:val="22"/>
          <w:szCs w:val="22"/>
        </w:rPr>
        <w:lastRenderedPageBreak/>
        <w:t>Proposal 4:</w:t>
      </w:r>
    </w:p>
    <w:p w14:paraId="28610FA5" w14:textId="77777777" w:rsidR="003F1144" w:rsidRPr="00073E3D" w:rsidRDefault="003F1144" w:rsidP="003F1144">
      <w:pPr>
        <w:pStyle w:val="ListParagraph"/>
        <w:numPr>
          <w:ilvl w:val="0"/>
          <w:numId w:val="39"/>
        </w:numPr>
        <w:rPr>
          <w:i/>
        </w:rPr>
      </w:pPr>
      <w:r w:rsidRPr="00073E3D">
        <w:rPr>
          <w:i/>
        </w:rPr>
        <w:t xml:space="preserve">In case </w:t>
      </w:r>
      <w:proofErr w:type="spellStart"/>
      <w:r w:rsidRPr="00073E3D">
        <w:rPr>
          <w:i/>
        </w:rPr>
        <w:t>gNB</w:t>
      </w:r>
      <w:proofErr w:type="spellEnd"/>
      <w:r w:rsidRPr="00073E3D">
        <w:rPr>
          <w:i/>
        </w:rPr>
        <w:t xml:space="preserve"> transmits multiple SS blocks in different frequency positions, UEs are </w:t>
      </w:r>
      <w:r>
        <w:rPr>
          <w:i/>
        </w:rPr>
        <w:t xml:space="preserve">configured measure and monitor a </w:t>
      </w:r>
      <w:r w:rsidRPr="00073E3D">
        <w:rPr>
          <w:i/>
        </w:rPr>
        <w:t>particular frequency layer</w:t>
      </w:r>
      <w:r>
        <w:rPr>
          <w:i/>
        </w:rPr>
        <w:t xml:space="preserve"> and the required cell detection time and measurement period is increased proportionally to the number of frequency layers the UE needs to monitor</w:t>
      </w:r>
      <w:r w:rsidRPr="00073E3D">
        <w:rPr>
          <w:i/>
        </w:rPr>
        <w:t>.</w:t>
      </w:r>
    </w:p>
    <w:p w14:paraId="7A66D06D" w14:textId="77777777" w:rsidR="002770B5" w:rsidRDefault="002770B5" w:rsidP="00A72C6C">
      <w:pPr>
        <w:tabs>
          <w:tab w:val="left" w:pos="1788"/>
        </w:tabs>
        <w:rPr>
          <w:lang w:eastAsia="zh-CN"/>
        </w:rPr>
      </w:pPr>
    </w:p>
    <w:p w14:paraId="1CDE8824" w14:textId="5A7D8BE2" w:rsidR="002770B5" w:rsidRPr="006969BE" w:rsidRDefault="00C56D86" w:rsidP="002770B5">
      <w:pPr>
        <w:pStyle w:val="Heading1"/>
        <w:rPr>
          <w:rFonts w:cs="Arial"/>
          <w:sz w:val="32"/>
          <w:szCs w:val="32"/>
          <w:lang w:val="en-US"/>
        </w:rPr>
      </w:pPr>
      <w:r>
        <w:rPr>
          <w:rFonts w:cs="Arial"/>
          <w:sz w:val="32"/>
          <w:szCs w:val="32"/>
          <w:lang w:val="en-US"/>
        </w:rPr>
        <w:t>References</w:t>
      </w:r>
    </w:p>
    <w:p w14:paraId="5556CD39" w14:textId="1CB5CCE5" w:rsidR="002770B5" w:rsidRDefault="0076202B" w:rsidP="00F67B31">
      <w:pPr>
        <w:pStyle w:val="ListParagraph"/>
        <w:numPr>
          <w:ilvl w:val="0"/>
          <w:numId w:val="35"/>
        </w:numPr>
        <w:ind w:left="360"/>
        <w:rPr>
          <w:lang w:eastAsia="zh-CN"/>
        </w:rPr>
      </w:pPr>
      <w:bookmarkStart w:id="2" w:name="_Ref489893886"/>
      <w:r>
        <w:rPr>
          <w:lang w:eastAsia="zh-CN"/>
        </w:rPr>
        <w:t>R1-17</w:t>
      </w:r>
      <w:r w:rsidR="00F67B31">
        <w:rPr>
          <w:lang w:eastAsia="zh-CN"/>
        </w:rPr>
        <w:t>12527</w:t>
      </w:r>
      <w:r>
        <w:rPr>
          <w:lang w:eastAsia="zh-CN"/>
        </w:rPr>
        <w:t>, “</w:t>
      </w:r>
      <w:r w:rsidRPr="0076202B">
        <w:rPr>
          <w:lang w:eastAsia="zh-CN"/>
        </w:rPr>
        <w:t xml:space="preserve">Remaining </w:t>
      </w:r>
      <w:r w:rsidR="0088681E" w:rsidRPr="0076202B">
        <w:rPr>
          <w:lang w:eastAsia="zh-CN"/>
        </w:rPr>
        <w:t>Minimum</w:t>
      </w:r>
      <w:r w:rsidRPr="0076202B">
        <w:rPr>
          <w:lang w:eastAsia="zh-CN"/>
        </w:rPr>
        <w:t xml:space="preserve"> System Information delivery mechanisms</w:t>
      </w:r>
      <w:r>
        <w:rPr>
          <w:lang w:eastAsia="zh-CN"/>
        </w:rPr>
        <w:t>,” 3GPP RAN1 #90, Intel Corp.</w:t>
      </w:r>
      <w:bookmarkEnd w:id="2"/>
    </w:p>
    <w:p w14:paraId="72E44447" w14:textId="77777777" w:rsidR="0076202B" w:rsidRDefault="0076202B" w:rsidP="00A72C6C">
      <w:pPr>
        <w:tabs>
          <w:tab w:val="left" w:pos="1788"/>
        </w:tabs>
        <w:rPr>
          <w:lang w:eastAsia="zh-CN"/>
        </w:rPr>
      </w:pPr>
    </w:p>
    <w:sectPr w:rsidR="0076202B"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7A332" w14:textId="77777777" w:rsidR="004D6040" w:rsidRDefault="004D6040">
      <w:r>
        <w:separator/>
      </w:r>
    </w:p>
  </w:endnote>
  <w:endnote w:type="continuationSeparator" w:id="0">
    <w:p w14:paraId="038B92D1" w14:textId="77777777" w:rsidR="004D6040" w:rsidRDefault="004D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DB1BA4" w:rsidRDefault="00DB1B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DB1BA4" w:rsidRDefault="00DB1BA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DB1BA4" w:rsidRDefault="00DB1B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D397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397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2D4C0" w14:textId="77777777" w:rsidR="004D6040" w:rsidRDefault="004D6040">
      <w:r>
        <w:separator/>
      </w:r>
    </w:p>
  </w:footnote>
  <w:footnote w:type="continuationSeparator" w:id="0">
    <w:p w14:paraId="78462B13" w14:textId="77777777" w:rsidR="004D6040" w:rsidRDefault="004D6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DB1BA4" w:rsidRDefault="00DB1B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1D50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0346CAA"/>
    <w:multiLevelType w:val="hybridMultilevel"/>
    <w:tmpl w:val="1E200A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32907857"/>
    <w:multiLevelType w:val="hybridMultilevel"/>
    <w:tmpl w:val="CBA64E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25025"/>
    <w:multiLevelType w:val="hybridMultilevel"/>
    <w:tmpl w:val="A26A5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B74F33"/>
    <w:multiLevelType w:val="hybridMultilevel"/>
    <w:tmpl w:val="390E4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18393B"/>
    <w:multiLevelType w:val="hybridMultilevel"/>
    <w:tmpl w:val="DF323D34"/>
    <w:lvl w:ilvl="0" w:tplc="7FE4C48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753966"/>
    <w:multiLevelType w:val="hybridMultilevel"/>
    <w:tmpl w:val="6A060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3457BA4"/>
    <w:multiLevelType w:val="hybridMultilevel"/>
    <w:tmpl w:val="336AD610"/>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813E89"/>
    <w:multiLevelType w:val="hybridMultilevel"/>
    <w:tmpl w:val="9A1A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7"/>
  </w:num>
  <w:num w:numId="6">
    <w:abstractNumId w:val="23"/>
  </w:num>
  <w:num w:numId="7">
    <w:abstractNumId w:val="4"/>
  </w:num>
  <w:num w:numId="8">
    <w:abstractNumId w:val="21"/>
  </w:num>
  <w:num w:numId="9">
    <w:abstractNumId w:val="32"/>
  </w:num>
  <w:num w:numId="10">
    <w:abstractNumId w:val="1"/>
  </w:num>
  <w:num w:numId="11">
    <w:abstractNumId w:val="38"/>
  </w:num>
  <w:num w:numId="12">
    <w:abstractNumId w:val="36"/>
  </w:num>
  <w:num w:numId="13">
    <w:abstractNumId w:val="26"/>
  </w:num>
  <w:num w:numId="14">
    <w:abstractNumId w:val="9"/>
  </w:num>
  <w:num w:numId="15">
    <w:abstractNumId w:val="11"/>
  </w:num>
  <w:num w:numId="16">
    <w:abstractNumId w:val="12"/>
  </w:num>
  <w:num w:numId="17">
    <w:abstractNumId w:val="6"/>
  </w:num>
  <w:num w:numId="18">
    <w:abstractNumId w:val="28"/>
  </w:num>
  <w:num w:numId="19">
    <w:abstractNumId w:val="13"/>
  </w:num>
  <w:num w:numId="20">
    <w:abstractNumId w:val="25"/>
  </w:num>
  <w:num w:numId="21">
    <w:abstractNumId w:val="8"/>
  </w:num>
  <w:num w:numId="22">
    <w:abstractNumId w:val="5"/>
  </w:num>
  <w:num w:numId="23">
    <w:abstractNumId w:val="19"/>
  </w:num>
  <w:num w:numId="24">
    <w:abstractNumId w:val="20"/>
  </w:num>
  <w:num w:numId="25">
    <w:abstractNumId w:val="20"/>
  </w:num>
  <w:num w:numId="26">
    <w:abstractNumId w:val="16"/>
  </w:num>
  <w:num w:numId="27">
    <w:abstractNumId w:val="24"/>
  </w:num>
  <w:num w:numId="28">
    <w:abstractNumId w:val="2"/>
  </w:num>
  <w:num w:numId="29">
    <w:abstractNumId w:val="34"/>
  </w:num>
  <w:num w:numId="30">
    <w:abstractNumId w:val="37"/>
  </w:num>
  <w:num w:numId="31">
    <w:abstractNumId w:val="29"/>
  </w:num>
  <w:num w:numId="32">
    <w:abstractNumId w:val="31"/>
  </w:num>
  <w:num w:numId="33">
    <w:abstractNumId w:val="33"/>
  </w:num>
  <w:num w:numId="34">
    <w:abstractNumId w:val="17"/>
  </w:num>
  <w:num w:numId="35">
    <w:abstractNumId w:val="35"/>
  </w:num>
  <w:num w:numId="36">
    <w:abstractNumId w:val="22"/>
  </w:num>
  <w:num w:numId="37">
    <w:abstractNumId w:val="27"/>
  </w:num>
  <w:num w:numId="38">
    <w:abstractNumId w:val="18"/>
  </w:num>
  <w:num w:numId="39">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1F4"/>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3E3D"/>
    <w:rsid w:val="00074375"/>
    <w:rsid w:val="000743A0"/>
    <w:rsid w:val="00074BF5"/>
    <w:rsid w:val="000752CD"/>
    <w:rsid w:val="00075680"/>
    <w:rsid w:val="0007590A"/>
    <w:rsid w:val="00075999"/>
    <w:rsid w:val="00077579"/>
    <w:rsid w:val="000805B2"/>
    <w:rsid w:val="00080786"/>
    <w:rsid w:val="00080D74"/>
    <w:rsid w:val="00082152"/>
    <w:rsid w:val="000826FC"/>
    <w:rsid w:val="000826FF"/>
    <w:rsid w:val="00082A49"/>
    <w:rsid w:val="00082EB7"/>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7FA"/>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E2"/>
    <w:rsid w:val="000A61CB"/>
    <w:rsid w:val="000A64B8"/>
    <w:rsid w:val="000A6788"/>
    <w:rsid w:val="000A6AC6"/>
    <w:rsid w:val="000A6CFE"/>
    <w:rsid w:val="000A7C6A"/>
    <w:rsid w:val="000A7C88"/>
    <w:rsid w:val="000A7E17"/>
    <w:rsid w:val="000B0046"/>
    <w:rsid w:val="000B02C2"/>
    <w:rsid w:val="000B081C"/>
    <w:rsid w:val="000B0AAE"/>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A5"/>
    <w:rsid w:val="001A4EDF"/>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0B5"/>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E0"/>
    <w:rsid w:val="002D5631"/>
    <w:rsid w:val="002D5DEA"/>
    <w:rsid w:val="002D5E81"/>
    <w:rsid w:val="002D6127"/>
    <w:rsid w:val="002D646B"/>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9A"/>
    <w:rsid w:val="003956CC"/>
    <w:rsid w:val="003956FE"/>
    <w:rsid w:val="0039598F"/>
    <w:rsid w:val="003960D5"/>
    <w:rsid w:val="0039610F"/>
    <w:rsid w:val="0039665F"/>
    <w:rsid w:val="003978B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AEE"/>
    <w:rsid w:val="003E703E"/>
    <w:rsid w:val="003E73BC"/>
    <w:rsid w:val="003E7A07"/>
    <w:rsid w:val="003F0656"/>
    <w:rsid w:val="003F0905"/>
    <w:rsid w:val="003F1144"/>
    <w:rsid w:val="003F16E1"/>
    <w:rsid w:val="003F1B6D"/>
    <w:rsid w:val="003F1D73"/>
    <w:rsid w:val="003F20E2"/>
    <w:rsid w:val="003F2244"/>
    <w:rsid w:val="003F23A0"/>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8DA"/>
    <w:rsid w:val="00403F25"/>
    <w:rsid w:val="0040495B"/>
    <w:rsid w:val="00404AE9"/>
    <w:rsid w:val="00405194"/>
    <w:rsid w:val="00405898"/>
    <w:rsid w:val="00405D95"/>
    <w:rsid w:val="00405F90"/>
    <w:rsid w:val="00406108"/>
    <w:rsid w:val="0040627E"/>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688"/>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18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C9"/>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656"/>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7F8"/>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6F6"/>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8D6"/>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81"/>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7771"/>
    <w:rsid w:val="00887A38"/>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15B"/>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4F35"/>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495"/>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4DA0"/>
    <w:rsid w:val="00C15135"/>
    <w:rsid w:val="00C152FF"/>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6D86"/>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32D"/>
    <w:rsid w:val="00CE152F"/>
    <w:rsid w:val="00CE1A1B"/>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D9D"/>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81"/>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CA"/>
    <w:rsid w:val="00E164E8"/>
    <w:rsid w:val="00E1654E"/>
    <w:rsid w:val="00E167D4"/>
    <w:rsid w:val="00E175FF"/>
    <w:rsid w:val="00E17C3F"/>
    <w:rsid w:val="00E17CFB"/>
    <w:rsid w:val="00E17FFE"/>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517"/>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048"/>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8FF"/>
    <w:rsid w:val="00F56918"/>
    <w:rsid w:val="00F569B2"/>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6D1"/>
    <w:rsid w:val="00F80D8F"/>
    <w:rsid w:val="00F81311"/>
    <w:rsid w:val="00F81507"/>
    <w:rsid w:val="00F81625"/>
    <w:rsid w:val="00F81C47"/>
    <w:rsid w:val="00F81CF3"/>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240"/>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397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2D3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D397E"/>
    <w:pPr>
      <w:pBdr>
        <w:top w:val="none" w:sz="0" w:space="0" w:color="auto"/>
      </w:pBdr>
      <w:spacing w:before="180"/>
      <w:outlineLvl w:val="1"/>
    </w:pPr>
    <w:rPr>
      <w:sz w:val="32"/>
    </w:rPr>
  </w:style>
  <w:style w:type="paragraph" w:styleId="Heading3">
    <w:name w:val="heading 3"/>
    <w:basedOn w:val="Heading2"/>
    <w:next w:val="Normal"/>
    <w:link w:val="Heading3Char"/>
    <w:qFormat/>
    <w:rsid w:val="002D397E"/>
    <w:pPr>
      <w:spacing w:before="120"/>
      <w:outlineLvl w:val="2"/>
    </w:pPr>
    <w:rPr>
      <w:sz w:val="28"/>
    </w:rPr>
  </w:style>
  <w:style w:type="paragraph" w:styleId="Heading4">
    <w:name w:val="heading 4"/>
    <w:aliases w:val="h4"/>
    <w:basedOn w:val="Heading3"/>
    <w:next w:val="Normal"/>
    <w:link w:val="Heading4Char"/>
    <w:qFormat/>
    <w:rsid w:val="002D397E"/>
    <w:pPr>
      <w:ind w:left="1418" w:hanging="1418"/>
      <w:outlineLvl w:val="3"/>
    </w:pPr>
    <w:rPr>
      <w:sz w:val="24"/>
    </w:rPr>
  </w:style>
  <w:style w:type="paragraph" w:styleId="Heading5">
    <w:name w:val="heading 5"/>
    <w:basedOn w:val="Heading4"/>
    <w:next w:val="Normal"/>
    <w:link w:val="Heading5Char"/>
    <w:qFormat/>
    <w:rsid w:val="002D397E"/>
    <w:pPr>
      <w:ind w:left="1701" w:hanging="1701"/>
      <w:outlineLvl w:val="4"/>
    </w:pPr>
    <w:rPr>
      <w:sz w:val="22"/>
    </w:rPr>
  </w:style>
  <w:style w:type="paragraph" w:styleId="Heading6">
    <w:name w:val="heading 6"/>
    <w:basedOn w:val="H6"/>
    <w:next w:val="Normal"/>
    <w:qFormat/>
    <w:rsid w:val="002D397E"/>
    <w:pPr>
      <w:outlineLvl w:val="5"/>
    </w:pPr>
  </w:style>
  <w:style w:type="paragraph" w:styleId="Heading7">
    <w:name w:val="heading 7"/>
    <w:basedOn w:val="H6"/>
    <w:next w:val="Normal"/>
    <w:qFormat/>
    <w:rsid w:val="002D397E"/>
    <w:pPr>
      <w:outlineLvl w:val="6"/>
    </w:pPr>
  </w:style>
  <w:style w:type="paragraph" w:styleId="Heading8">
    <w:name w:val="heading 8"/>
    <w:basedOn w:val="Heading1"/>
    <w:next w:val="Normal"/>
    <w:qFormat/>
    <w:rsid w:val="002D397E"/>
    <w:pPr>
      <w:ind w:left="0" w:firstLine="0"/>
      <w:outlineLvl w:val="7"/>
    </w:pPr>
  </w:style>
  <w:style w:type="paragraph" w:styleId="Heading9">
    <w:name w:val="heading 9"/>
    <w:basedOn w:val="Heading8"/>
    <w:next w:val="Normal"/>
    <w:qFormat/>
    <w:rsid w:val="002D397E"/>
    <w:pPr>
      <w:outlineLvl w:val="8"/>
    </w:pPr>
  </w:style>
  <w:style w:type="character" w:default="1" w:styleId="DefaultParagraphFont">
    <w:name w:val="Default Paragraph Font"/>
    <w:uiPriority w:val="1"/>
    <w:semiHidden/>
    <w:unhideWhenUsed/>
    <w:rsid w:val="002D39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397E"/>
  </w:style>
  <w:style w:type="paragraph" w:styleId="TOC8">
    <w:name w:val="toc 8"/>
    <w:basedOn w:val="TOC1"/>
    <w:semiHidden/>
    <w:rsid w:val="002D397E"/>
    <w:pPr>
      <w:spacing w:before="180"/>
      <w:ind w:left="2693" w:hanging="2693"/>
    </w:pPr>
    <w:rPr>
      <w:b/>
    </w:rPr>
  </w:style>
  <w:style w:type="paragraph" w:styleId="TOC1">
    <w:name w:val="toc 1"/>
    <w:semiHidden/>
    <w:rsid w:val="002D3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2D39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D397E"/>
    <w:pPr>
      <w:ind w:left="1701" w:hanging="1701"/>
    </w:pPr>
  </w:style>
  <w:style w:type="paragraph" w:styleId="TOC4">
    <w:name w:val="toc 4"/>
    <w:basedOn w:val="TOC3"/>
    <w:semiHidden/>
    <w:rsid w:val="002D397E"/>
    <w:pPr>
      <w:ind w:left="1418" w:hanging="1418"/>
    </w:pPr>
  </w:style>
  <w:style w:type="paragraph" w:styleId="TOC3">
    <w:name w:val="toc 3"/>
    <w:basedOn w:val="TOC2"/>
    <w:semiHidden/>
    <w:rsid w:val="002D397E"/>
    <w:pPr>
      <w:ind w:left="1134" w:hanging="1134"/>
    </w:pPr>
  </w:style>
  <w:style w:type="paragraph" w:styleId="TOC2">
    <w:name w:val="toc 2"/>
    <w:basedOn w:val="TOC1"/>
    <w:semiHidden/>
    <w:rsid w:val="002D397E"/>
    <w:pPr>
      <w:keepNext w:val="0"/>
      <w:spacing w:before="0"/>
      <w:ind w:left="851" w:hanging="851"/>
    </w:pPr>
    <w:rPr>
      <w:sz w:val="20"/>
    </w:rPr>
  </w:style>
  <w:style w:type="paragraph" w:styleId="Index2">
    <w:name w:val="index 2"/>
    <w:basedOn w:val="Index1"/>
    <w:semiHidden/>
    <w:rsid w:val="002D397E"/>
    <w:pPr>
      <w:ind w:left="284"/>
    </w:pPr>
  </w:style>
  <w:style w:type="paragraph" w:styleId="Index1">
    <w:name w:val="index 1"/>
    <w:basedOn w:val="Normal"/>
    <w:semiHidden/>
    <w:rsid w:val="002D397E"/>
    <w:pPr>
      <w:keepLines/>
      <w:spacing w:after="0"/>
    </w:pPr>
  </w:style>
  <w:style w:type="paragraph" w:customStyle="1" w:styleId="ZH">
    <w:name w:val="ZH"/>
    <w:rsid w:val="002D397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2D397E"/>
    <w:pPr>
      <w:outlineLvl w:val="9"/>
    </w:pPr>
  </w:style>
  <w:style w:type="paragraph" w:styleId="ListNumber2">
    <w:name w:val="List Number 2"/>
    <w:basedOn w:val="ListNumber"/>
    <w:rsid w:val="002D397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2D397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2D397E"/>
    <w:rPr>
      <w:b/>
      <w:position w:val="6"/>
      <w:sz w:val="16"/>
    </w:rPr>
  </w:style>
  <w:style w:type="paragraph" w:styleId="FootnoteText">
    <w:name w:val="footnote text"/>
    <w:basedOn w:val="Normal"/>
    <w:semiHidden/>
    <w:rsid w:val="002D397E"/>
    <w:pPr>
      <w:keepLines/>
      <w:spacing w:after="0"/>
      <w:ind w:left="454" w:hanging="454"/>
    </w:pPr>
    <w:rPr>
      <w:sz w:val="16"/>
    </w:rPr>
  </w:style>
  <w:style w:type="paragraph" w:customStyle="1" w:styleId="TAH">
    <w:name w:val="TAH"/>
    <w:basedOn w:val="TAC"/>
    <w:rsid w:val="002D397E"/>
    <w:rPr>
      <w:b/>
    </w:rPr>
  </w:style>
  <w:style w:type="paragraph" w:customStyle="1" w:styleId="TAC">
    <w:name w:val="TAC"/>
    <w:basedOn w:val="TAL"/>
    <w:rsid w:val="002D397E"/>
    <w:pPr>
      <w:jc w:val="center"/>
    </w:pPr>
  </w:style>
  <w:style w:type="paragraph" w:customStyle="1" w:styleId="TF">
    <w:name w:val="TF"/>
    <w:basedOn w:val="TH"/>
    <w:rsid w:val="002D397E"/>
    <w:pPr>
      <w:keepNext w:val="0"/>
      <w:spacing w:before="0" w:after="240"/>
    </w:pPr>
  </w:style>
  <w:style w:type="paragraph" w:customStyle="1" w:styleId="NO">
    <w:name w:val="NO"/>
    <w:basedOn w:val="Normal"/>
    <w:rsid w:val="002D397E"/>
    <w:pPr>
      <w:keepLines/>
      <w:ind w:left="1135" w:hanging="851"/>
    </w:pPr>
  </w:style>
  <w:style w:type="paragraph" w:styleId="TOC9">
    <w:name w:val="toc 9"/>
    <w:basedOn w:val="TOC8"/>
    <w:semiHidden/>
    <w:rsid w:val="002D397E"/>
    <w:pPr>
      <w:ind w:left="1418" w:hanging="1418"/>
    </w:pPr>
  </w:style>
  <w:style w:type="paragraph" w:customStyle="1" w:styleId="EX">
    <w:name w:val="EX"/>
    <w:basedOn w:val="Normal"/>
    <w:rsid w:val="002D397E"/>
    <w:pPr>
      <w:keepLines/>
      <w:ind w:left="1702" w:hanging="1418"/>
    </w:pPr>
  </w:style>
  <w:style w:type="paragraph" w:customStyle="1" w:styleId="FP">
    <w:name w:val="FP"/>
    <w:basedOn w:val="Normal"/>
    <w:rsid w:val="002D397E"/>
    <w:pPr>
      <w:spacing w:after="0"/>
    </w:pPr>
  </w:style>
  <w:style w:type="paragraph" w:customStyle="1" w:styleId="LD">
    <w:name w:val="LD"/>
    <w:rsid w:val="002D397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D397E"/>
    <w:pPr>
      <w:spacing w:after="0"/>
    </w:pPr>
  </w:style>
  <w:style w:type="paragraph" w:customStyle="1" w:styleId="EW">
    <w:name w:val="EW"/>
    <w:basedOn w:val="EX"/>
    <w:rsid w:val="002D397E"/>
    <w:pPr>
      <w:spacing w:after="0"/>
    </w:pPr>
  </w:style>
  <w:style w:type="paragraph" w:styleId="TOC6">
    <w:name w:val="toc 6"/>
    <w:basedOn w:val="TOC5"/>
    <w:next w:val="Normal"/>
    <w:semiHidden/>
    <w:rsid w:val="002D397E"/>
    <w:pPr>
      <w:ind w:left="1985" w:hanging="1985"/>
    </w:pPr>
  </w:style>
  <w:style w:type="paragraph" w:styleId="TOC7">
    <w:name w:val="toc 7"/>
    <w:basedOn w:val="TOC6"/>
    <w:next w:val="Normal"/>
    <w:semiHidden/>
    <w:rsid w:val="002D397E"/>
    <w:pPr>
      <w:ind w:left="2268" w:hanging="2268"/>
    </w:pPr>
  </w:style>
  <w:style w:type="paragraph" w:styleId="ListBullet2">
    <w:name w:val="List Bullet 2"/>
    <w:basedOn w:val="ListBullet"/>
    <w:rsid w:val="002D397E"/>
    <w:pPr>
      <w:ind w:left="851"/>
    </w:pPr>
  </w:style>
  <w:style w:type="paragraph" w:styleId="ListBullet3">
    <w:name w:val="List Bullet 3"/>
    <w:basedOn w:val="ListBullet2"/>
    <w:rsid w:val="002D397E"/>
    <w:pPr>
      <w:ind w:left="1135"/>
    </w:pPr>
  </w:style>
  <w:style w:type="paragraph" w:styleId="ListNumber">
    <w:name w:val="List Number"/>
    <w:basedOn w:val="List"/>
    <w:rsid w:val="002D397E"/>
  </w:style>
  <w:style w:type="paragraph" w:customStyle="1" w:styleId="EQ">
    <w:name w:val="EQ"/>
    <w:basedOn w:val="Normal"/>
    <w:next w:val="Normal"/>
    <w:rsid w:val="002D397E"/>
    <w:pPr>
      <w:keepLines/>
      <w:tabs>
        <w:tab w:val="center" w:pos="4536"/>
        <w:tab w:val="right" w:pos="9072"/>
      </w:tabs>
    </w:pPr>
    <w:rPr>
      <w:noProof/>
    </w:rPr>
  </w:style>
  <w:style w:type="paragraph" w:customStyle="1" w:styleId="TH">
    <w:name w:val="TH"/>
    <w:basedOn w:val="Normal"/>
    <w:rsid w:val="002D397E"/>
    <w:pPr>
      <w:keepNext/>
      <w:keepLines/>
      <w:spacing w:before="60"/>
      <w:jc w:val="center"/>
    </w:pPr>
    <w:rPr>
      <w:rFonts w:ascii="Arial" w:hAnsi="Arial"/>
      <w:b/>
    </w:rPr>
  </w:style>
  <w:style w:type="paragraph" w:customStyle="1" w:styleId="NF">
    <w:name w:val="NF"/>
    <w:basedOn w:val="NO"/>
    <w:rsid w:val="002D397E"/>
    <w:pPr>
      <w:keepNext/>
      <w:spacing w:after="0"/>
    </w:pPr>
    <w:rPr>
      <w:rFonts w:ascii="Arial" w:hAnsi="Arial"/>
      <w:sz w:val="18"/>
    </w:rPr>
  </w:style>
  <w:style w:type="paragraph" w:customStyle="1" w:styleId="PL">
    <w:name w:val="PL"/>
    <w:link w:val="PLChar"/>
    <w:rsid w:val="002D3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D397E"/>
    <w:pPr>
      <w:jc w:val="right"/>
    </w:pPr>
  </w:style>
  <w:style w:type="paragraph" w:customStyle="1" w:styleId="H6">
    <w:name w:val="H6"/>
    <w:basedOn w:val="Heading5"/>
    <w:next w:val="Normal"/>
    <w:rsid w:val="002D397E"/>
    <w:pPr>
      <w:ind w:left="1985" w:hanging="1985"/>
      <w:outlineLvl w:val="9"/>
    </w:pPr>
    <w:rPr>
      <w:sz w:val="20"/>
    </w:rPr>
  </w:style>
  <w:style w:type="paragraph" w:customStyle="1" w:styleId="TAN">
    <w:name w:val="TAN"/>
    <w:basedOn w:val="TAL"/>
    <w:rsid w:val="002D397E"/>
    <w:pPr>
      <w:ind w:left="851" w:hanging="851"/>
    </w:pPr>
  </w:style>
  <w:style w:type="paragraph" w:customStyle="1" w:styleId="TAL">
    <w:name w:val="TAL"/>
    <w:basedOn w:val="Normal"/>
    <w:rsid w:val="002D397E"/>
    <w:pPr>
      <w:keepNext/>
      <w:keepLines/>
      <w:spacing w:after="0"/>
    </w:pPr>
    <w:rPr>
      <w:rFonts w:ascii="Arial" w:hAnsi="Arial"/>
      <w:sz w:val="18"/>
    </w:rPr>
  </w:style>
  <w:style w:type="paragraph" w:customStyle="1" w:styleId="ZA">
    <w:name w:val="ZA"/>
    <w:rsid w:val="002D3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D3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D397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D3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D397E"/>
    <w:pPr>
      <w:framePr w:wrap="notBeside" w:y="16161"/>
    </w:pPr>
  </w:style>
  <w:style w:type="character" w:customStyle="1" w:styleId="ZGSM">
    <w:name w:val="ZGSM"/>
    <w:rsid w:val="002D397E"/>
  </w:style>
  <w:style w:type="paragraph" w:styleId="List2">
    <w:name w:val="List 2"/>
    <w:basedOn w:val="List"/>
    <w:rsid w:val="002D397E"/>
    <w:pPr>
      <w:ind w:left="851"/>
    </w:pPr>
  </w:style>
  <w:style w:type="paragraph" w:customStyle="1" w:styleId="ZG">
    <w:name w:val="ZG"/>
    <w:rsid w:val="002D39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2D397E"/>
    <w:pPr>
      <w:ind w:left="1135"/>
    </w:pPr>
  </w:style>
  <w:style w:type="paragraph" w:styleId="List4">
    <w:name w:val="List 4"/>
    <w:basedOn w:val="List3"/>
    <w:rsid w:val="002D397E"/>
    <w:pPr>
      <w:ind w:left="1418"/>
    </w:pPr>
  </w:style>
  <w:style w:type="paragraph" w:styleId="List5">
    <w:name w:val="List 5"/>
    <w:basedOn w:val="List4"/>
    <w:rsid w:val="002D397E"/>
    <w:pPr>
      <w:ind w:left="1702"/>
    </w:pPr>
  </w:style>
  <w:style w:type="paragraph" w:customStyle="1" w:styleId="EditorsNote">
    <w:name w:val="Editor's Note"/>
    <w:basedOn w:val="NO"/>
    <w:rsid w:val="002D397E"/>
    <w:rPr>
      <w:color w:val="FF0000"/>
    </w:rPr>
  </w:style>
  <w:style w:type="paragraph" w:styleId="List">
    <w:name w:val="List"/>
    <w:basedOn w:val="Normal"/>
    <w:rsid w:val="002D397E"/>
    <w:pPr>
      <w:ind w:left="568" w:hanging="284"/>
    </w:pPr>
  </w:style>
  <w:style w:type="paragraph" w:styleId="ListBullet">
    <w:name w:val="List Bullet"/>
    <w:basedOn w:val="List"/>
    <w:rsid w:val="002D397E"/>
  </w:style>
  <w:style w:type="paragraph" w:styleId="ListBullet4">
    <w:name w:val="List Bullet 4"/>
    <w:basedOn w:val="ListBullet3"/>
    <w:rsid w:val="002D397E"/>
    <w:pPr>
      <w:ind w:left="1418"/>
    </w:pPr>
  </w:style>
  <w:style w:type="paragraph" w:styleId="ListBullet5">
    <w:name w:val="List Bullet 5"/>
    <w:basedOn w:val="ListBullet4"/>
    <w:rsid w:val="002D397E"/>
    <w:pPr>
      <w:ind w:left="1702"/>
    </w:pPr>
  </w:style>
  <w:style w:type="paragraph" w:customStyle="1" w:styleId="B1">
    <w:name w:val="B1"/>
    <w:basedOn w:val="List"/>
    <w:rsid w:val="002D397E"/>
  </w:style>
  <w:style w:type="paragraph" w:customStyle="1" w:styleId="B2">
    <w:name w:val="B2"/>
    <w:basedOn w:val="List2"/>
    <w:rsid w:val="002D397E"/>
  </w:style>
  <w:style w:type="paragraph" w:customStyle="1" w:styleId="B3">
    <w:name w:val="B3"/>
    <w:basedOn w:val="List3"/>
    <w:rsid w:val="002D397E"/>
  </w:style>
  <w:style w:type="paragraph" w:customStyle="1" w:styleId="B4">
    <w:name w:val="B4"/>
    <w:basedOn w:val="List4"/>
    <w:rsid w:val="002D397E"/>
  </w:style>
  <w:style w:type="paragraph" w:customStyle="1" w:styleId="B5">
    <w:name w:val="B5"/>
    <w:basedOn w:val="List5"/>
    <w:rsid w:val="002D397E"/>
  </w:style>
  <w:style w:type="paragraph" w:styleId="Footer">
    <w:name w:val="footer"/>
    <w:basedOn w:val="Header"/>
    <w:link w:val="FooterChar"/>
    <w:uiPriority w:val="99"/>
    <w:rsid w:val="002D397E"/>
    <w:pPr>
      <w:jc w:val="center"/>
    </w:pPr>
    <w:rPr>
      <w:i/>
    </w:rPr>
  </w:style>
  <w:style w:type="paragraph" w:customStyle="1" w:styleId="ZTD">
    <w:name w:val="ZTD"/>
    <w:basedOn w:val="ZB"/>
    <w:rsid w:val="002D397E"/>
    <w:pPr>
      <w:framePr w:hRule="auto" w:wrap="notBeside" w:y="852"/>
    </w:pPr>
    <w:rPr>
      <w:i w:val="0"/>
      <w:sz w:val="40"/>
    </w:rPr>
  </w:style>
  <w:style w:type="character" w:customStyle="1" w:styleId="MTEquationSection">
    <w:name w:val="MTEquationSection"/>
    <w:rsid w:val="002D397E"/>
    <w:rPr>
      <w:rFonts w:ascii="Arial" w:hAnsi="Arial"/>
      <w:vanish w:val="0"/>
      <w:color w:val="FF0000"/>
      <w:sz w:val="24"/>
    </w:rPr>
  </w:style>
  <w:style w:type="paragraph" w:styleId="BodyText3">
    <w:name w:val="Body Text 3"/>
    <w:basedOn w:val="Normal"/>
    <w:rsid w:val="002D397E"/>
    <w:rPr>
      <w:i/>
    </w:rPr>
  </w:style>
  <w:style w:type="paragraph" w:styleId="DocumentMap">
    <w:name w:val="Document Map"/>
    <w:basedOn w:val="Normal"/>
    <w:semiHidden/>
    <w:rsid w:val="002D397E"/>
    <w:pPr>
      <w:shd w:val="clear" w:color="auto" w:fill="000080"/>
    </w:pPr>
    <w:rPr>
      <w:rFonts w:ascii="Tahoma" w:hAnsi="Tahoma"/>
    </w:rPr>
  </w:style>
  <w:style w:type="paragraph" w:customStyle="1" w:styleId="Bulletedo1">
    <w:name w:val="Bulleted o 1"/>
    <w:basedOn w:val="Normal"/>
    <w:rsid w:val="002D397E"/>
    <w:pPr>
      <w:numPr>
        <w:numId w:val="1"/>
      </w:numPr>
    </w:pPr>
  </w:style>
  <w:style w:type="paragraph" w:customStyle="1" w:styleId="text">
    <w:name w:val="text"/>
    <w:basedOn w:val="Normal"/>
    <w:rsid w:val="002D397E"/>
    <w:pPr>
      <w:spacing w:after="240"/>
      <w:jc w:val="both"/>
    </w:pPr>
    <w:rPr>
      <w:sz w:val="24"/>
      <w:lang w:eastAsia="zh-CN"/>
    </w:rPr>
  </w:style>
  <w:style w:type="paragraph" w:customStyle="1" w:styleId="Equation">
    <w:name w:val="Equation"/>
    <w:basedOn w:val="Normal"/>
    <w:next w:val="Normal"/>
    <w:rsid w:val="002D397E"/>
    <w:pPr>
      <w:tabs>
        <w:tab w:val="right" w:pos="10206"/>
      </w:tabs>
      <w:spacing w:after="220"/>
      <w:ind w:left="1298"/>
    </w:pPr>
    <w:rPr>
      <w:rFonts w:ascii="Arial" w:hAnsi="Arial"/>
      <w:sz w:val="22"/>
      <w:lang w:eastAsia="zh-CN"/>
    </w:rPr>
  </w:style>
  <w:style w:type="paragraph" w:customStyle="1" w:styleId="00BodyText">
    <w:name w:val="00 BodyText"/>
    <w:basedOn w:val="Normal"/>
    <w:rsid w:val="002D397E"/>
    <w:pPr>
      <w:spacing w:after="220"/>
    </w:pPr>
    <w:rPr>
      <w:rFonts w:ascii="Arial" w:hAnsi="Arial"/>
      <w:sz w:val="22"/>
    </w:rPr>
  </w:style>
  <w:style w:type="paragraph" w:customStyle="1" w:styleId="11BodyText">
    <w:name w:val="11 BodyText"/>
    <w:basedOn w:val="Normal"/>
    <w:rsid w:val="002D397E"/>
    <w:pPr>
      <w:spacing w:after="220"/>
      <w:ind w:left="1298"/>
    </w:pPr>
    <w:rPr>
      <w:rFonts w:ascii="Arial" w:hAnsi="Arial"/>
      <w:sz w:val="22"/>
    </w:rPr>
  </w:style>
  <w:style w:type="paragraph" w:customStyle="1" w:styleId="table">
    <w:name w:val="table"/>
    <w:basedOn w:val="text"/>
    <w:next w:val="text"/>
    <w:rsid w:val="002D397E"/>
    <w:pPr>
      <w:spacing w:after="0"/>
      <w:jc w:val="center"/>
    </w:pPr>
    <w:rPr>
      <w:sz w:val="20"/>
    </w:rPr>
  </w:style>
  <w:style w:type="paragraph" w:styleId="Caption">
    <w:name w:val="caption"/>
    <w:aliases w:val="cap"/>
    <w:basedOn w:val="Normal"/>
    <w:next w:val="Normal"/>
    <w:qFormat/>
    <w:rsid w:val="002D397E"/>
    <w:pPr>
      <w:spacing w:before="120" w:after="120"/>
    </w:pPr>
    <w:rPr>
      <w:b/>
      <w:bCs/>
    </w:rPr>
  </w:style>
  <w:style w:type="paragraph" w:customStyle="1" w:styleId="bodyCharCharChar">
    <w:name w:val="body Char Char Char"/>
    <w:basedOn w:val="Normal"/>
    <w:rsid w:val="002D397E"/>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2D397E"/>
    <w:pPr>
      <w:spacing w:after="120"/>
      <w:jc w:val="both"/>
    </w:pPr>
    <w:rPr>
      <w:rFonts w:ascii="Times" w:hAnsi="Times"/>
      <w:szCs w:val="24"/>
    </w:rPr>
  </w:style>
  <w:style w:type="paragraph" w:styleId="BodyText2">
    <w:name w:val="Body Text 2"/>
    <w:basedOn w:val="Normal"/>
    <w:rsid w:val="002D397E"/>
    <w:pPr>
      <w:tabs>
        <w:tab w:val="left" w:pos="1985"/>
      </w:tabs>
      <w:spacing w:after="0"/>
      <w:jc w:val="both"/>
    </w:pPr>
    <w:rPr>
      <w:rFonts w:ascii="Arial" w:hAnsi="Arial"/>
      <w:sz w:val="22"/>
    </w:rPr>
  </w:style>
  <w:style w:type="character" w:customStyle="1" w:styleId="Heading1Char">
    <w:name w:val="Heading 1 Char"/>
    <w:rsid w:val="002D397E"/>
    <w:rPr>
      <w:rFonts w:ascii="Arial" w:hAnsi="Arial"/>
      <w:sz w:val="36"/>
      <w:lang w:val="en-GB" w:eastAsia="en-US" w:bidi="ar-SA"/>
    </w:rPr>
  </w:style>
  <w:style w:type="paragraph" w:customStyle="1" w:styleId="body">
    <w:name w:val="body"/>
    <w:basedOn w:val="Normal"/>
    <w:rsid w:val="002D397E"/>
    <w:pPr>
      <w:tabs>
        <w:tab w:val="left" w:pos="2160"/>
      </w:tabs>
      <w:spacing w:before="120" w:after="120" w:line="280" w:lineRule="atLeast"/>
      <w:jc w:val="both"/>
    </w:pPr>
    <w:rPr>
      <w:rFonts w:ascii="New York" w:hAnsi="New York"/>
      <w:sz w:val="24"/>
    </w:rPr>
  </w:style>
  <w:style w:type="table" w:styleId="TableGrid">
    <w:name w:val="Table Grid"/>
    <w:basedOn w:val="TableNormal"/>
    <w:rsid w:val="002D397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D397E"/>
  </w:style>
  <w:style w:type="character" w:styleId="CommentReference">
    <w:name w:val="annotation reference"/>
    <w:uiPriority w:val="99"/>
    <w:semiHidden/>
    <w:rsid w:val="002D397E"/>
    <w:rPr>
      <w:sz w:val="16"/>
      <w:szCs w:val="16"/>
    </w:rPr>
  </w:style>
  <w:style w:type="paragraph" w:styleId="CommentText">
    <w:name w:val="annotation text"/>
    <w:basedOn w:val="Normal"/>
    <w:link w:val="CommentTextChar"/>
    <w:uiPriority w:val="99"/>
    <w:rsid w:val="002D397E"/>
    <w:rPr>
      <w:lang w:eastAsia="x-none"/>
    </w:rPr>
  </w:style>
  <w:style w:type="paragraph" w:styleId="CommentSubject">
    <w:name w:val="annotation subject"/>
    <w:basedOn w:val="CommentText"/>
    <w:next w:val="CommentText"/>
    <w:semiHidden/>
    <w:rsid w:val="002D397E"/>
    <w:rPr>
      <w:b/>
      <w:bCs/>
    </w:rPr>
  </w:style>
  <w:style w:type="paragraph" w:styleId="BalloonText">
    <w:name w:val="Balloon Text"/>
    <w:basedOn w:val="Normal"/>
    <w:semiHidden/>
    <w:rsid w:val="002D397E"/>
    <w:rPr>
      <w:rFonts w:ascii="Tahoma" w:hAnsi="Tahoma" w:cs="Tahoma"/>
      <w:sz w:val="16"/>
      <w:szCs w:val="16"/>
    </w:rPr>
  </w:style>
  <w:style w:type="paragraph" w:customStyle="1" w:styleId="CRCoverPage">
    <w:name w:val="CR Cover Page"/>
    <w:rsid w:val="002D397E"/>
    <w:pPr>
      <w:spacing w:after="120"/>
    </w:pPr>
    <w:rPr>
      <w:rFonts w:ascii="Arial" w:eastAsia="MS Mincho" w:hAnsi="Arial"/>
      <w:lang w:val="en-GB" w:eastAsia="en-US"/>
    </w:rPr>
  </w:style>
  <w:style w:type="character" w:customStyle="1" w:styleId="Heading1Char1">
    <w:name w:val="Heading 1 Char1"/>
    <w:link w:val="Heading1"/>
    <w:rsid w:val="002D397E"/>
    <w:rPr>
      <w:rFonts w:ascii="Arial" w:hAnsi="Arial"/>
      <w:sz w:val="36"/>
      <w:lang w:val="en-GB" w:eastAsia="en-US"/>
    </w:rPr>
  </w:style>
  <w:style w:type="character" w:customStyle="1" w:styleId="Heading2Char">
    <w:name w:val="Heading 2 Char"/>
    <w:link w:val="Heading2"/>
    <w:rsid w:val="002D397E"/>
    <w:rPr>
      <w:rFonts w:ascii="Arial" w:hAnsi="Arial"/>
      <w:sz w:val="32"/>
      <w:lang w:val="en-GB" w:eastAsia="en-US"/>
    </w:rPr>
  </w:style>
  <w:style w:type="character" w:customStyle="1" w:styleId="Heading3Char">
    <w:name w:val="Heading 3 Char"/>
    <w:link w:val="Heading3"/>
    <w:rsid w:val="002D397E"/>
    <w:rPr>
      <w:rFonts w:ascii="Arial" w:hAnsi="Arial"/>
      <w:sz w:val="28"/>
      <w:lang w:val="en-GB" w:eastAsia="en-US"/>
    </w:rPr>
  </w:style>
  <w:style w:type="character" w:customStyle="1" w:styleId="Heading4Char">
    <w:name w:val="Heading 4 Char"/>
    <w:aliases w:val="h4 Char"/>
    <w:link w:val="Heading4"/>
    <w:rsid w:val="002D397E"/>
    <w:rPr>
      <w:rFonts w:ascii="Arial" w:hAnsi="Arial"/>
      <w:sz w:val="24"/>
      <w:lang w:val="en-GB" w:eastAsia="en-US"/>
    </w:rPr>
  </w:style>
  <w:style w:type="character" w:customStyle="1" w:styleId="Heading5Char">
    <w:name w:val="Heading 5 Char"/>
    <w:link w:val="Heading5"/>
    <w:rsid w:val="002D397E"/>
    <w:rPr>
      <w:rFonts w:ascii="Arial" w:hAnsi="Arial"/>
      <w:sz w:val="22"/>
      <w:lang w:val="en-GB" w:eastAsia="en-US"/>
    </w:rPr>
  </w:style>
  <w:style w:type="character" w:customStyle="1" w:styleId="CharChar3">
    <w:name w:val="Char Char3"/>
    <w:rsid w:val="002D397E"/>
    <w:rPr>
      <w:rFonts w:ascii="Arial" w:hAnsi="Arial"/>
      <w:sz w:val="36"/>
      <w:lang w:val="en-GB" w:eastAsia="en-US" w:bidi="ar-SA"/>
    </w:rPr>
  </w:style>
  <w:style w:type="character" w:customStyle="1" w:styleId="CharChar2">
    <w:name w:val="Char Char2"/>
    <w:rsid w:val="002D397E"/>
    <w:rPr>
      <w:rFonts w:ascii="Arial" w:hAnsi="Arial"/>
      <w:sz w:val="32"/>
      <w:lang w:val="en-GB" w:eastAsia="en-US" w:bidi="ar-SA"/>
    </w:rPr>
  </w:style>
  <w:style w:type="character" w:customStyle="1" w:styleId="CharChar1">
    <w:name w:val="Char Char1"/>
    <w:rsid w:val="002D397E"/>
    <w:rPr>
      <w:rFonts w:ascii="Arial" w:hAnsi="Arial"/>
      <w:sz w:val="28"/>
      <w:lang w:val="en-GB" w:eastAsia="en-US" w:bidi="ar-SA"/>
    </w:rPr>
  </w:style>
  <w:style w:type="character" w:customStyle="1" w:styleId="h4CharChar">
    <w:name w:val="h4 Char Char"/>
    <w:rsid w:val="002D397E"/>
    <w:rPr>
      <w:rFonts w:ascii="Arial" w:hAnsi="Arial"/>
      <w:sz w:val="24"/>
      <w:lang w:val="en-GB" w:eastAsia="en-US" w:bidi="ar-SA"/>
    </w:rPr>
  </w:style>
  <w:style w:type="character" w:customStyle="1" w:styleId="CharChar">
    <w:name w:val="Char Char"/>
    <w:rsid w:val="002D397E"/>
    <w:rPr>
      <w:rFonts w:ascii="Arial" w:hAnsi="Arial"/>
      <w:sz w:val="22"/>
      <w:lang w:val="en-GB" w:eastAsia="en-US" w:bidi="ar-SA"/>
    </w:rPr>
  </w:style>
  <w:style w:type="paragraph" w:styleId="ListParagraph">
    <w:name w:val="List Paragraph"/>
    <w:basedOn w:val="Normal"/>
    <w:uiPriority w:val="34"/>
    <w:qFormat/>
    <w:rsid w:val="002D397E"/>
    <w:pPr>
      <w:overflowPunct/>
      <w:autoSpaceDE/>
      <w:autoSpaceDN/>
      <w:adjustRightInd/>
      <w:spacing w:after="0"/>
      <w:ind w:left="720"/>
      <w:textAlignment w:val="auto"/>
    </w:pPr>
    <w:rPr>
      <w:rFonts w:eastAsia="Calibri"/>
      <w:sz w:val="22"/>
      <w:szCs w:val="22"/>
    </w:rPr>
  </w:style>
  <w:style w:type="paragraph" w:customStyle="1" w:styleId="Reference">
    <w:name w:val="Reference"/>
    <w:basedOn w:val="EX"/>
    <w:rsid w:val="002D397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2D397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2D397E"/>
    <w:rPr>
      <w:rFonts w:ascii="Cambria" w:eastAsia="Times New Roman" w:hAnsi="Cambria"/>
      <w:sz w:val="24"/>
      <w:szCs w:val="24"/>
      <w:lang w:eastAsia="x-none"/>
    </w:rPr>
  </w:style>
  <w:style w:type="paragraph" w:styleId="Revision">
    <w:name w:val="Revision"/>
    <w:hidden/>
    <w:uiPriority w:val="99"/>
    <w:semiHidden/>
    <w:rsid w:val="002D397E"/>
    <w:rPr>
      <w:rFonts w:ascii="Times New Roman" w:hAnsi="Times New Roman"/>
      <w:lang w:val="en-GB" w:eastAsia="en-US"/>
    </w:rPr>
  </w:style>
  <w:style w:type="paragraph" w:styleId="NormalWeb">
    <w:name w:val="Normal (Web)"/>
    <w:basedOn w:val="Normal"/>
    <w:uiPriority w:val="99"/>
    <w:unhideWhenUsed/>
    <w:rsid w:val="002D397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2D397E"/>
    <w:rPr>
      <w:rFonts w:ascii="Times New Roman" w:hAnsi="Times New Roman"/>
      <w:lang w:eastAsia="x-none"/>
    </w:rPr>
  </w:style>
  <w:style w:type="character" w:styleId="PlaceholderText">
    <w:name w:val="Placeholder Text"/>
    <w:uiPriority w:val="99"/>
    <w:semiHidden/>
    <w:rsid w:val="002D397E"/>
    <w:rPr>
      <w:color w:val="808080"/>
    </w:rPr>
  </w:style>
  <w:style w:type="character" w:styleId="Hyperlink">
    <w:name w:val="Hyperlink"/>
    <w:rsid w:val="002D397E"/>
    <w:rPr>
      <w:color w:val="0000FF"/>
      <w:u w:val="single"/>
    </w:rPr>
  </w:style>
  <w:style w:type="character" w:styleId="FollowedHyperlink">
    <w:name w:val="FollowedHyperlink"/>
    <w:rsid w:val="002D397E"/>
    <w:rPr>
      <w:color w:val="800080"/>
      <w:u w:val="single"/>
    </w:rPr>
  </w:style>
  <w:style w:type="table" w:styleId="DarkList-Accent6">
    <w:name w:val="Dark List Accent 6"/>
    <w:basedOn w:val="TableNormal"/>
    <w:uiPriority w:val="70"/>
    <w:rsid w:val="002D397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2D397E"/>
    <w:rPr>
      <w:rFonts w:ascii="Arial" w:hAnsi="Arial"/>
      <w:b/>
      <w:i/>
      <w:noProof/>
      <w:sz w:val="18"/>
      <w:lang w:eastAsia="en-US"/>
    </w:rPr>
  </w:style>
  <w:style w:type="paragraph" w:customStyle="1" w:styleId="Doc-text2">
    <w:name w:val="Doc-text2"/>
    <w:basedOn w:val="Normal"/>
    <w:link w:val="Doc-text2Char"/>
    <w:qFormat/>
    <w:rsid w:val="002D397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397E"/>
    <w:rPr>
      <w:rFonts w:ascii="Arial" w:eastAsia="MS Mincho" w:hAnsi="Arial"/>
      <w:szCs w:val="24"/>
      <w:lang w:eastAsia="en-GB"/>
    </w:rPr>
  </w:style>
  <w:style w:type="character" w:customStyle="1" w:styleId="TALCar">
    <w:name w:val="TAL Car"/>
    <w:rsid w:val="002D397E"/>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824B7"/>
    <w:rsid w:val="001F5992"/>
    <w:rsid w:val="0025221E"/>
    <w:rsid w:val="002F5FAA"/>
    <w:rsid w:val="00321E54"/>
    <w:rsid w:val="0048152C"/>
    <w:rsid w:val="004977CB"/>
    <w:rsid w:val="004B7469"/>
    <w:rsid w:val="007A0D38"/>
    <w:rsid w:val="008179CE"/>
    <w:rsid w:val="00821D80"/>
    <w:rsid w:val="00844EC5"/>
    <w:rsid w:val="008B41F5"/>
    <w:rsid w:val="008E7FF0"/>
    <w:rsid w:val="009E096C"/>
    <w:rsid w:val="00A06413"/>
    <w:rsid w:val="00AF095E"/>
    <w:rsid w:val="00B51BF0"/>
    <w:rsid w:val="00BC1075"/>
    <w:rsid w:val="00CA564B"/>
    <w:rsid w:val="00DE6291"/>
    <w:rsid w:val="00E61BA5"/>
    <w:rsid w:val="00EE568E"/>
    <w:rsid w:val="00F33A39"/>
    <w:rsid w:val="00F437AE"/>
    <w:rsid w:val="00F64726"/>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4953C36-2F42-420E-8712-3A41BC45C7AE}">
  <ds:schemaRefs>
    <ds:schemaRef ds:uri="http://schemas.openxmlformats.org/officeDocument/2006/bibliography"/>
  </ds:schemaRefs>
</ds:datastoreItem>
</file>

<file path=customXml/itemProps5.xml><?xml version="1.0" encoding="utf-8"?>
<ds:datastoreItem xmlns:ds="http://schemas.openxmlformats.org/officeDocument/2006/customXml" ds:itemID="{378DA059-5A69-4A39-B202-4632FE300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4385</TotalTime>
  <Pages>4</Pages>
  <Words>1207</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SS Block(s) in Wideband Component Carrier</vt:lpstr>
    </vt:vector>
  </TitlesOfParts>
  <Company>Intel</Company>
  <LinksUpToDate>false</LinksUpToDate>
  <CharactersWithSpaces>8075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 Block(s) in Wideband Component Carrier</dc:title>
  <dc:subject>R1-1712524</dc:subject>
  <dc:creator>Lee, Daewon</dc:creator>
  <cp:keywords>6.1.1.1.2</cp:keywords>
  <dc:description>Prague, Czech Republic, 21-25th August 2017</dc:description>
  <cp:lastModifiedBy>Lee, Daewon</cp:lastModifiedBy>
  <cp:revision>175</cp:revision>
  <cp:lastPrinted>2011-11-09T22:49:00Z</cp:lastPrinted>
  <dcterms:created xsi:type="dcterms:W3CDTF">2017-01-02T18:22:00Z</dcterms:created>
  <dcterms:modified xsi:type="dcterms:W3CDTF">2017-08-12T03:16:00Z</dcterms:modified>
  <cp:category>#90</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